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E9" w:rsidRDefault="009507E9">
      <w:pPr>
        <w:autoSpaceDE w:val="0"/>
        <w:autoSpaceDN w:val="0"/>
        <w:spacing w:line="740" w:lineRule="exact"/>
        <w:rPr>
          <w:rFonts w:ascii="Times New Roman" w:eastAsia="方正小标宋简体" w:hAnsi="Times New Roman" w:cs="Times New Roman"/>
          <w:kern w:val="0"/>
          <w:sz w:val="44"/>
          <w:szCs w:val="44"/>
          <w:lang w:bidi="zh-CN"/>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6"/>
        <w:gridCol w:w="1950"/>
      </w:tblGrid>
      <w:tr w:rsidR="009507E9">
        <w:tc>
          <w:tcPr>
            <w:tcW w:w="3910" w:type="pct"/>
          </w:tcPr>
          <w:p w:rsidR="009507E9" w:rsidRDefault="00DF01B4">
            <w:pPr>
              <w:spacing w:line="1000" w:lineRule="exact"/>
              <w:jc w:val="distribute"/>
              <w:rPr>
                <w:rFonts w:ascii="Times New Roman" w:eastAsia="方正小标宋简体" w:hAnsi="Times New Roman" w:cs="Times New Roman"/>
                <w:color w:val="FF0000"/>
                <w:w w:val="72"/>
                <w:sz w:val="84"/>
                <w:szCs w:val="84"/>
              </w:rPr>
            </w:pPr>
            <w:r>
              <w:rPr>
                <w:rFonts w:ascii="Times New Roman" w:eastAsia="方正小标宋简体" w:hAnsi="Times New Roman" w:cs="Times New Roman"/>
                <w:color w:val="FF0000"/>
                <w:w w:val="72"/>
                <w:sz w:val="84"/>
                <w:szCs w:val="84"/>
              </w:rPr>
              <w:t>泰安市民政局</w:t>
            </w:r>
          </w:p>
        </w:tc>
        <w:tc>
          <w:tcPr>
            <w:tcW w:w="1090" w:type="pct"/>
            <w:vMerge w:val="restart"/>
            <w:vAlign w:val="center"/>
          </w:tcPr>
          <w:p w:rsidR="009507E9" w:rsidRDefault="00DF01B4">
            <w:pPr>
              <w:spacing w:line="1000" w:lineRule="exact"/>
              <w:jc w:val="distribute"/>
              <w:rPr>
                <w:rFonts w:ascii="Times New Roman" w:eastAsia="方正小标宋简体" w:hAnsi="Times New Roman" w:cs="Times New Roman"/>
                <w:color w:val="FF0000"/>
                <w:sz w:val="84"/>
                <w:szCs w:val="84"/>
              </w:rPr>
            </w:pPr>
            <w:r>
              <w:rPr>
                <w:rFonts w:ascii="Times New Roman" w:eastAsia="方正小标宋简体" w:hAnsi="Times New Roman" w:cs="Times New Roman"/>
                <w:color w:val="FF0000"/>
                <w:sz w:val="84"/>
                <w:szCs w:val="84"/>
              </w:rPr>
              <w:t>文件</w:t>
            </w:r>
          </w:p>
        </w:tc>
      </w:tr>
      <w:tr w:rsidR="009507E9">
        <w:tc>
          <w:tcPr>
            <w:tcW w:w="3910" w:type="pct"/>
          </w:tcPr>
          <w:p w:rsidR="009507E9" w:rsidRDefault="00DF01B4">
            <w:pPr>
              <w:spacing w:line="1000" w:lineRule="exact"/>
              <w:jc w:val="distribute"/>
              <w:rPr>
                <w:rFonts w:ascii="Times New Roman" w:eastAsia="方正小标宋简体" w:hAnsi="Times New Roman" w:cs="Times New Roman"/>
                <w:color w:val="FF0000"/>
                <w:w w:val="72"/>
                <w:sz w:val="84"/>
                <w:szCs w:val="84"/>
              </w:rPr>
            </w:pPr>
            <w:r>
              <w:rPr>
                <w:rFonts w:ascii="Times New Roman" w:eastAsia="方正小标宋简体" w:hAnsi="Times New Roman" w:cs="Times New Roman"/>
                <w:color w:val="FF0000"/>
                <w:w w:val="72"/>
                <w:sz w:val="84"/>
                <w:szCs w:val="84"/>
              </w:rPr>
              <w:t>泰安市应急管理局</w:t>
            </w:r>
          </w:p>
        </w:tc>
        <w:tc>
          <w:tcPr>
            <w:tcW w:w="1090" w:type="pct"/>
            <w:vMerge/>
          </w:tcPr>
          <w:p w:rsidR="009507E9" w:rsidRDefault="009507E9">
            <w:pPr>
              <w:spacing w:line="1000" w:lineRule="exact"/>
              <w:jc w:val="center"/>
              <w:rPr>
                <w:rFonts w:ascii="Times New Roman" w:eastAsia="方正小标宋简体" w:hAnsi="Times New Roman" w:cs="Times New Roman"/>
                <w:color w:val="FF0000"/>
                <w:sz w:val="84"/>
                <w:szCs w:val="84"/>
              </w:rPr>
            </w:pPr>
          </w:p>
        </w:tc>
      </w:tr>
      <w:tr w:rsidR="009507E9">
        <w:tc>
          <w:tcPr>
            <w:tcW w:w="3910" w:type="pct"/>
          </w:tcPr>
          <w:p w:rsidR="009507E9" w:rsidRDefault="00DF01B4">
            <w:pPr>
              <w:spacing w:line="1000" w:lineRule="exact"/>
              <w:jc w:val="distribute"/>
              <w:rPr>
                <w:rFonts w:ascii="Times New Roman" w:eastAsia="方正小标宋简体" w:hAnsi="Times New Roman" w:cs="Times New Roman"/>
                <w:color w:val="FF0000"/>
                <w:w w:val="72"/>
                <w:sz w:val="84"/>
                <w:szCs w:val="84"/>
              </w:rPr>
            </w:pPr>
            <w:r>
              <w:rPr>
                <w:rFonts w:ascii="Times New Roman" w:eastAsia="方正小标宋简体" w:hAnsi="Times New Roman" w:cs="Times New Roman"/>
                <w:color w:val="FF0000"/>
                <w:w w:val="72"/>
                <w:sz w:val="84"/>
                <w:szCs w:val="84"/>
              </w:rPr>
              <w:t>泰安市市场监督管理局</w:t>
            </w:r>
          </w:p>
        </w:tc>
        <w:tc>
          <w:tcPr>
            <w:tcW w:w="1090" w:type="pct"/>
            <w:vMerge/>
          </w:tcPr>
          <w:p w:rsidR="009507E9" w:rsidRDefault="009507E9">
            <w:pPr>
              <w:spacing w:line="1000" w:lineRule="exact"/>
              <w:jc w:val="center"/>
              <w:rPr>
                <w:rFonts w:ascii="Times New Roman" w:eastAsia="方正小标宋简体" w:hAnsi="Times New Roman" w:cs="Times New Roman"/>
                <w:color w:val="FF0000"/>
                <w:sz w:val="84"/>
                <w:szCs w:val="84"/>
              </w:rPr>
            </w:pPr>
          </w:p>
        </w:tc>
      </w:tr>
      <w:tr w:rsidR="009507E9">
        <w:tc>
          <w:tcPr>
            <w:tcW w:w="3910" w:type="pct"/>
          </w:tcPr>
          <w:p w:rsidR="009507E9" w:rsidRDefault="00DF01B4">
            <w:pPr>
              <w:spacing w:line="1000" w:lineRule="exact"/>
              <w:jc w:val="distribute"/>
              <w:rPr>
                <w:rFonts w:ascii="Times New Roman" w:eastAsia="方正小标宋简体" w:hAnsi="Times New Roman" w:cs="Times New Roman"/>
                <w:color w:val="FF0000"/>
                <w:w w:val="72"/>
                <w:sz w:val="84"/>
                <w:szCs w:val="84"/>
              </w:rPr>
            </w:pPr>
            <w:r>
              <w:rPr>
                <w:rFonts w:ascii="Times New Roman" w:eastAsia="方正小标宋简体" w:hAnsi="Times New Roman" w:cs="Times New Roman"/>
                <w:color w:val="FF0000"/>
                <w:w w:val="72"/>
                <w:sz w:val="84"/>
                <w:szCs w:val="84"/>
              </w:rPr>
              <w:t>泰安市消防救援支队</w:t>
            </w:r>
          </w:p>
        </w:tc>
        <w:tc>
          <w:tcPr>
            <w:tcW w:w="1090" w:type="pct"/>
            <w:vMerge/>
          </w:tcPr>
          <w:p w:rsidR="009507E9" w:rsidRDefault="009507E9">
            <w:pPr>
              <w:spacing w:line="1000" w:lineRule="exact"/>
              <w:jc w:val="center"/>
              <w:rPr>
                <w:rFonts w:ascii="Times New Roman" w:eastAsia="方正小标宋简体" w:hAnsi="Times New Roman" w:cs="Times New Roman"/>
                <w:color w:val="FF0000"/>
                <w:sz w:val="84"/>
                <w:szCs w:val="84"/>
              </w:rPr>
            </w:pPr>
          </w:p>
        </w:tc>
      </w:tr>
    </w:tbl>
    <w:p w:rsidR="009507E9" w:rsidRDefault="009507E9">
      <w:pPr>
        <w:autoSpaceDE w:val="0"/>
        <w:autoSpaceDN w:val="0"/>
        <w:spacing w:line="516" w:lineRule="exact"/>
        <w:rPr>
          <w:rFonts w:ascii="Times New Roman" w:eastAsia="方正小标宋简体" w:hAnsi="Times New Roman" w:cs="Times New Roman"/>
          <w:kern w:val="0"/>
          <w:sz w:val="44"/>
          <w:szCs w:val="44"/>
          <w:lang w:bidi="zh-CN"/>
        </w:rPr>
      </w:pPr>
    </w:p>
    <w:p w:rsidR="009507E9" w:rsidRDefault="009507E9">
      <w:pPr>
        <w:autoSpaceDE w:val="0"/>
        <w:autoSpaceDN w:val="0"/>
        <w:spacing w:line="516" w:lineRule="exact"/>
        <w:rPr>
          <w:rFonts w:ascii="Times New Roman" w:eastAsia="方正小标宋简体" w:hAnsi="Times New Roman" w:cs="Times New Roman"/>
          <w:kern w:val="0"/>
          <w:sz w:val="44"/>
          <w:szCs w:val="44"/>
          <w:lang w:bidi="zh-CN"/>
        </w:rPr>
      </w:pPr>
    </w:p>
    <w:p w:rsidR="009507E9" w:rsidRDefault="00DF01B4">
      <w:pPr>
        <w:autoSpaceDE w:val="0"/>
        <w:autoSpaceDN w:val="0"/>
        <w:spacing w:line="516"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泰民〔</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号</w:t>
      </w:r>
    </w:p>
    <w:p w:rsidR="009507E9" w:rsidRDefault="009507E9">
      <w:pPr>
        <w:autoSpaceDE w:val="0"/>
        <w:autoSpaceDN w:val="0"/>
        <w:spacing w:line="500" w:lineRule="exact"/>
        <w:rPr>
          <w:rFonts w:ascii="Times New Roman" w:hAnsi="Times New Roman" w:cs="Times New Roman"/>
          <w:color w:val="000000"/>
          <w:sz w:val="45"/>
          <w:szCs w:val="45"/>
        </w:rPr>
      </w:pPr>
      <w:r>
        <w:rPr>
          <w:rFonts w:ascii="Times New Roman" w:hAnsi="Times New Roman" w:cs="Times New Roman"/>
          <w:color w:val="000000"/>
          <w:sz w:val="45"/>
          <w:szCs w:val="45"/>
        </w:rPr>
        <w:pict>
          <v:shapetype id="_x0000_t32" coordsize="21600,21600" o:spt="32" o:oned="t" path="m,l21600,21600e" filled="f">
            <v:path arrowok="t" fillok="f" o:connecttype="none"/>
            <o:lock v:ext="edit" shapetype="t"/>
          </v:shapetype>
          <v:shape id="_x0000_s2050" type="#_x0000_t32" style="position:absolute;left:0;text-align:left;margin-left:0;margin-top:11pt;width:453.55pt;height:0;z-index:251658240;mso-wrap-distance-left:9pt;mso-wrap-distance-top:0;mso-wrap-distance-right:9pt;mso-wrap-distance-bottom:0;mso-position-horizontal:center;mso-width-relative:page;mso-height-relative:page" o:connectortype="straight" strokecolor="red" strokeweight="1.75pt">
            <w10:wrap type="square"/>
          </v:shape>
        </w:pict>
      </w:r>
    </w:p>
    <w:p w:rsidR="009507E9" w:rsidRDefault="009507E9">
      <w:pPr>
        <w:autoSpaceDE w:val="0"/>
        <w:autoSpaceDN w:val="0"/>
        <w:spacing w:line="500" w:lineRule="exact"/>
        <w:rPr>
          <w:rFonts w:ascii="Times New Roman" w:eastAsia="方正小标宋简体" w:hAnsi="Times New Roman" w:cs="Times New Roman"/>
          <w:kern w:val="0"/>
          <w:sz w:val="44"/>
          <w:szCs w:val="44"/>
          <w:lang w:bidi="zh-CN"/>
        </w:rPr>
      </w:pPr>
    </w:p>
    <w:p w:rsidR="009507E9" w:rsidRDefault="00DF01B4">
      <w:pPr>
        <w:autoSpaceDE w:val="0"/>
        <w:autoSpaceDN w:val="0"/>
        <w:spacing w:line="720" w:lineRule="exact"/>
        <w:jc w:val="center"/>
        <w:rPr>
          <w:rFonts w:ascii="Times New Roman" w:eastAsia="方正小标宋简体" w:hAnsi="Times New Roman" w:cs="Times New Roman"/>
          <w:kern w:val="0"/>
          <w:sz w:val="44"/>
          <w:szCs w:val="44"/>
          <w:lang w:bidi="zh-CN"/>
        </w:rPr>
      </w:pPr>
      <w:r>
        <w:rPr>
          <w:rFonts w:ascii="Times New Roman" w:eastAsia="方正小标宋简体" w:hAnsi="方正小标宋简体" w:cs="Times New Roman"/>
          <w:kern w:val="0"/>
          <w:sz w:val="44"/>
          <w:szCs w:val="44"/>
          <w:lang w:bidi="zh-CN"/>
        </w:rPr>
        <w:t>关于印发</w:t>
      </w:r>
      <w:proofErr w:type="gramStart"/>
      <w:r>
        <w:rPr>
          <w:rFonts w:ascii="Times New Roman" w:eastAsia="方正小标宋简体" w:hAnsi="方正小标宋简体" w:cs="Times New Roman"/>
          <w:kern w:val="0"/>
          <w:sz w:val="44"/>
          <w:szCs w:val="44"/>
          <w:lang w:bidi="zh-CN"/>
        </w:rPr>
        <w:t>《</w:t>
      </w:r>
      <w:proofErr w:type="gramEnd"/>
      <w:r>
        <w:rPr>
          <w:rFonts w:ascii="Times New Roman" w:eastAsia="方正小标宋简体" w:hAnsi="方正小标宋简体" w:cs="Times New Roman"/>
          <w:kern w:val="0"/>
          <w:sz w:val="44"/>
          <w:szCs w:val="44"/>
          <w:lang w:bidi="zh-CN"/>
        </w:rPr>
        <w:t>泰安市养老机构安全生产</w:t>
      </w:r>
    </w:p>
    <w:p w:rsidR="009507E9" w:rsidRDefault="00DF01B4">
      <w:pPr>
        <w:autoSpaceDE w:val="0"/>
        <w:autoSpaceDN w:val="0"/>
        <w:spacing w:line="720" w:lineRule="exact"/>
        <w:jc w:val="center"/>
        <w:rPr>
          <w:rFonts w:ascii="Times New Roman" w:eastAsia="方正小标宋简体" w:hAnsi="Times New Roman" w:cs="Times New Roman"/>
          <w:kern w:val="0"/>
          <w:sz w:val="44"/>
          <w:szCs w:val="44"/>
          <w:lang w:bidi="zh-CN"/>
        </w:rPr>
      </w:pPr>
      <w:r>
        <w:rPr>
          <w:rFonts w:ascii="Times New Roman" w:eastAsia="方正小标宋简体" w:hAnsi="方正小标宋简体" w:cs="Times New Roman"/>
          <w:kern w:val="0"/>
          <w:sz w:val="44"/>
          <w:szCs w:val="44"/>
          <w:lang w:bidi="zh-CN"/>
        </w:rPr>
        <w:t>工作手册</w:t>
      </w:r>
      <w:proofErr w:type="gramStart"/>
      <w:r>
        <w:rPr>
          <w:rFonts w:ascii="Times New Roman" w:eastAsia="方正小标宋简体" w:hAnsi="方正小标宋简体" w:cs="Times New Roman"/>
          <w:kern w:val="0"/>
          <w:sz w:val="44"/>
          <w:szCs w:val="44"/>
          <w:lang w:bidi="zh-CN"/>
        </w:rPr>
        <w:t>》</w:t>
      </w:r>
      <w:proofErr w:type="gramEnd"/>
      <w:r>
        <w:rPr>
          <w:rFonts w:ascii="Times New Roman" w:eastAsia="方正小标宋简体" w:hAnsi="方正小标宋简体" w:cs="Times New Roman"/>
          <w:kern w:val="0"/>
          <w:sz w:val="44"/>
          <w:szCs w:val="44"/>
          <w:lang w:bidi="zh-CN"/>
        </w:rPr>
        <w:t>的通知</w:t>
      </w:r>
    </w:p>
    <w:p w:rsidR="009507E9" w:rsidRDefault="009507E9">
      <w:pPr>
        <w:autoSpaceDE w:val="0"/>
        <w:autoSpaceDN w:val="0"/>
        <w:spacing w:line="660" w:lineRule="exact"/>
        <w:rPr>
          <w:rFonts w:ascii="Times New Roman" w:eastAsia="仿宋_GB2312" w:hAnsi="Times New Roman" w:cs="Times New Roman"/>
          <w:kern w:val="0"/>
          <w:sz w:val="32"/>
          <w:szCs w:val="32"/>
          <w:lang w:bidi="zh-CN"/>
        </w:rPr>
      </w:pPr>
    </w:p>
    <w:p w:rsidR="009507E9" w:rsidRDefault="00DF01B4">
      <w:pPr>
        <w:spacing w:line="660" w:lineRule="exact"/>
        <w:rPr>
          <w:rFonts w:ascii="Times New Roman" w:eastAsia="仿宋_GB2312" w:hAnsi="Times New Roman" w:cs="Times New Roman"/>
          <w:kern w:val="0"/>
          <w:sz w:val="32"/>
          <w:szCs w:val="32"/>
          <w:lang w:bidi="zh-CN"/>
        </w:rPr>
      </w:pPr>
      <w:r>
        <w:rPr>
          <w:rFonts w:ascii="Times New Roman" w:eastAsia="仿宋_GB2312" w:hAnsi="仿宋_GB2312" w:cs="Times New Roman"/>
          <w:sz w:val="32"/>
          <w:szCs w:val="32"/>
        </w:rPr>
        <w:t>各县（市、区）民政局</w:t>
      </w:r>
      <w:r>
        <w:rPr>
          <w:rFonts w:ascii="Times New Roman" w:eastAsia="仿宋_GB2312" w:hAnsi="Times New Roman" w:cs="Times New Roman"/>
          <w:kern w:val="0"/>
          <w:sz w:val="32"/>
          <w:szCs w:val="32"/>
          <w:lang w:bidi="zh-CN"/>
        </w:rPr>
        <w:t>、应急管理局、市场监督管理局、消防救援大队，各</w:t>
      </w:r>
      <w:r>
        <w:rPr>
          <w:rFonts w:ascii="Times New Roman" w:eastAsia="仿宋_GB2312" w:hAnsi="仿宋_GB2312" w:cs="Times New Roman"/>
          <w:sz w:val="32"/>
          <w:szCs w:val="32"/>
        </w:rPr>
        <w:t>功能区相关部门</w:t>
      </w:r>
      <w:r>
        <w:rPr>
          <w:rFonts w:ascii="Times New Roman" w:eastAsia="仿宋_GB2312" w:hAnsi="仿宋_GB2312" w:cs="Times New Roman"/>
          <w:kern w:val="0"/>
          <w:sz w:val="32"/>
          <w:szCs w:val="32"/>
        </w:rPr>
        <w:t>，</w:t>
      </w:r>
      <w:r>
        <w:rPr>
          <w:rFonts w:ascii="Times New Roman" w:eastAsia="仿宋_GB2312" w:hAnsi="Times New Roman" w:cs="Times New Roman"/>
          <w:color w:val="000000" w:themeColor="text1"/>
          <w:sz w:val="32"/>
          <w:szCs w:val="32"/>
        </w:rPr>
        <w:t>市社会福利院、</w:t>
      </w:r>
      <w:r>
        <w:rPr>
          <w:rFonts w:ascii="Times New Roman" w:eastAsia="仿宋_GB2312" w:hAnsi="Times New Roman" w:cs="Times New Roman" w:hint="eastAsia"/>
          <w:color w:val="000000" w:themeColor="text1"/>
          <w:sz w:val="32"/>
          <w:szCs w:val="32"/>
        </w:rPr>
        <w:t>市养老服务指导</w:t>
      </w:r>
      <w:r>
        <w:rPr>
          <w:rFonts w:ascii="Times New Roman" w:eastAsia="仿宋_GB2312" w:hAnsi="Times New Roman" w:cs="Times New Roman"/>
          <w:color w:val="000000" w:themeColor="text1"/>
          <w:sz w:val="32"/>
          <w:szCs w:val="32"/>
        </w:rPr>
        <w:t>中心：</w:t>
      </w:r>
    </w:p>
    <w:p w:rsidR="009507E9" w:rsidRDefault="00DF01B4">
      <w:pPr>
        <w:autoSpaceDE w:val="0"/>
        <w:autoSpaceDN w:val="0"/>
        <w:spacing w:line="6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仿宋_GB2312" w:cs="Times New Roman"/>
          <w:kern w:val="0"/>
          <w:sz w:val="32"/>
          <w:szCs w:val="32"/>
        </w:rPr>
        <w:t>现将《泰安市养老机构安全生产工作手册》印发给你们，请认真学习，抓好贯彻落实，扎实开展全市养老机构安全生产</w:t>
      </w:r>
      <w:r>
        <w:rPr>
          <w:rFonts w:ascii="Times New Roman" w:eastAsia="仿宋_GB2312" w:hAnsi="仿宋_GB2312" w:cs="Times New Roman"/>
          <w:kern w:val="0"/>
          <w:sz w:val="32"/>
          <w:szCs w:val="32"/>
        </w:rPr>
        <w:lastRenderedPageBreak/>
        <w:t>大排查大整治行动，</w:t>
      </w:r>
      <w:r>
        <w:rPr>
          <w:rFonts w:ascii="Times New Roman" w:eastAsia="仿宋_GB2312" w:hAnsi="Times New Roman" w:cs="Times New Roman"/>
          <w:color w:val="000000"/>
          <w:kern w:val="0"/>
          <w:sz w:val="32"/>
          <w:szCs w:val="32"/>
        </w:rPr>
        <w:t>切实预防和消除养老机构安全隐患。</w:t>
      </w:r>
    </w:p>
    <w:p w:rsidR="009507E9" w:rsidRDefault="009507E9">
      <w:pPr>
        <w:autoSpaceDE w:val="0"/>
        <w:autoSpaceDN w:val="0"/>
        <w:spacing w:line="580" w:lineRule="exact"/>
        <w:ind w:firstLineChars="200" w:firstLine="640"/>
        <w:rPr>
          <w:rFonts w:ascii="Times New Roman" w:eastAsia="仿宋_GB2312" w:hAnsi="Times New Roman" w:cs="Times New Roman"/>
          <w:color w:val="000000"/>
          <w:kern w:val="0"/>
          <w:sz w:val="32"/>
          <w:szCs w:val="32"/>
        </w:rPr>
      </w:pPr>
    </w:p>
    <w:p w:rsidR="009507E9" w:rsidRDefault="009507E9">
      <w:pPr>
        <w:autoSpaceDE w:val="0"/>
        <w:autoSpaceDN w:val="0"/>
        <w:spacing w:line="580" w:lineRule="exact"/>
        <w:rPr>
          <w:rFonts w:ascii="Times New Roman" w:eastAsia="仿宋_GB2312" w:hAnsi="Times New Roman" w:cs="Times New Roman"/>
          <w:color w:val="000000"/>
          <w:kern w:val="0"/>
          <w:sz w:val="32"/>
          <w:szCs w:val="32"/>
        </w:rPr>
      </w:pPr>
    </w:p>
    <w:p w:rsidR="009507E9" w:rsidRDefault="009507E9">
      <w:pPr>
        <w:autoSpaceDE w:val="0"/>
        <w:autoSpaceDN w:val="0"/>
        <w:spacing w:line="580" w:lineRule="exact"/>
        <w:rPr>
          <w:rFonts w:ascii="Times New Roman" w:eastAsia="仿宋_GB2312" w:hAnsi="Times New Roman" w:cs="Times New Roman"/>
          <w:color w:val="000000"/>
          <w:kern w:val="0"/>
          <w:sz w:val="32"/>
          <w:szCs w:val="32"/>
        </w:rPr>
      </w:pPr>
    </w:p>
    <w:p w:rsidR="009507E9" w:rsidRDefault="00DF01B4">
      <w:pPr>
        <w:autoSpaceDE w:val="0"/>
        <w:autoSpaceDN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仿宋_GB2312" w:cs="Times New Roman"/>
          <w:kern w:val="0"/>
          <w:sz w:val="32"/>
          <w:szCs w:val="32"/>
        </w:rPr>
        <w:t>泰安市民政局</w:t>
      </w:r>
      <w:r>
        <w:rPr>
          <w:rFonts w:ascii="Times New Roman" w:eastAsia="仿宋_GB2312" w:hAnsi="仿宋_GB2312" w:cs="Times New Roman" w:hint="eastAsia"/>
          <w:kern w:val="0"/>
          <w:sz w:val="32"/>
          <w:szCs w:val="32"/>
        </w:rPr>
        <w:t xml:space="preserve">              </w:t>
      </w:r>
      <w:r>
        <w:rPr>
          <w:rFonts w:ascii="Times New Roman" w:eastAsia="仿宋_GB2312" w:hAnsi="仿宋_GB2312" w:cs="Times New Roman"/>
          <w:kern w:val="0"/>
          <w:sz w:val="32"/>
          <w:szCs w:val="32"/>
        </w:rPr>
        <w:t>泰安市应急管理局</w:t>
      </w:r>
    </w:p>
    <w:p w:rsidR="009507E9" w:rsidRDefault="009507E9">
      <w:pPr>
        <w:autoSpaceDE w:val="0"/>
        <w:autoSpaceDN w:val="0"/>
        <w:spacing w:line="560" w:lineRule="exact"/>
        <w:ind w:firstLineChars="200" w:firstLine="640"/>
        <w:rPr>
          <w:rFonts w:ascii="Times New Roman" w:eastAsia="仿宋_GB2312" w:hAnsi="Times New Roman" w:cs="Times New Roman"/>
          <w:kern w:val="0"/>
          <w:sz w:val="32"/>
          <w:szCs w:val="32"/>
        </w:rPr>
      </w:pPr>
    </w:p>
    <w:p w:rsidR="009507E9" w:rsidRDefault="009507E9">
      <w:pPr>
        <w:autoSpaceDE w:val="0"/>
        <w:autoSpaceDN w:val="0"/>
        <w:spacing w:line="560" w:lineRule="exact"/>
        <w:ind w:firstLineChars="200" w:firstLine="640"/>
        <w:rPr>
          <w:rFonts w:ascii="Times New Roman" w:eastAsia="仿宋_GB2312" w:hAnsi="Times New Roman" w:cs="Times New Roman"/>
          <w:kern w:val="0"/>
          <w:sz w:val="32"/>
          <w:szCs w:val="32"/>
        </w:rPr>
      </w:pPr>
    </w:p>
    <w:p w:rsidR="009507E9" w:rsidRDefault="009507E9">
      <w:pPr>
        <w:autoSpaceDE w:val="0"/>
        <w:autoSpaceDN w:val="0"/>
        <w:spacing w:line="560" w:lineRule="exact"/>
        <w:ind w:firstLineChars="200" w:firstLine="640"/>
        <w:rPr>
          <w:rFonts w:ascii="Times New Roman" w:eastAsia="仿宋_GB2312" w:hAnsi="Times New Roman" w:cs="Times New Roman"/>
          <w:kern w:val="0"/>
          <w:sz w:val="32"/>
          <w:szCs w:val="32"/>
        </w:rPr>
      </w:pPr>
    </w:p>
    <w:p w:rsidR="009507E9" w:rsidRDefault="00DF01B4">
      <w:pPr>
        <w:autoSpaceDE w:val="0"/>
        <w:autoSpaceDN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仿宋_GB2312" w:cs="Times New Roman"/>
          <w:kern w:val="0"/>
          <w:sz w:val="32"/>
          <w:szCs w:val="32"/>
        </w:rPr>
        <w:t>泰安市市场监督管理局</w:t>
      </w:r>
      <w:r>
        <w:rPr>
          <w:rFonts w:ascii="Times New Roman" w:eastAsia="仿宋_GB2312" w:hAnsi="仿宋_GB2312" w:cs="Times New Roman" w:hint="eastAsia"/>
          <w:kern w:val="0"/>
          <w:sz w:val="32"/>
          <w:szCs w:val="32"/>
        </w:rPr>
        <w:t xml:space="preserve">     </w:t>
      </w:r>
      <w:r>
        <w:rPr>
          <w:rFonts w:ascii="Times New Roman" w:eastAsia="仿宋_GB2312" w:hAnsi="仿宋_GB2312" w:cs="Times New Roman"/>
          <w:kern w:val="0"/>
          <w:sz w:val="32"/>
          <w:szCs w:val="32"/>
        </w:rPr>
        <w:t>泰安市消防救援支队</w:t>
      </w:r>
    </w:p>
    <w:p w:rsidR="009507E9" w:rsidRDefault="00DF01B4">
      <w:pPr>
        <w:autoSpaceDE w:val="0"/>
        <w:autoSpaceDN w:val="0"/>
        <w:spacing w:line="560" w:lineRule="exact"/>
        <w:ind w:firstLineChars="1600" w:firstLine="512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2021</w:t>
      </w:r>
      <w:r>
        <w:rPr>
          <w:rFonts w:ascii="Times New Roman" w:eastAsia="仿宋_GB2312" w:hAnsi="仿宋_GB2312" w:cs="Times New Roman"/>
          <w:kern w:val="0"/>
          <w:sz w:val="32"/>
          <w:szCs w:val="32"/>
        </w:rPr>
        <w:t>年</w:t>
      </w:r>
      <w:r>
        <w:rPr>
          <w:rFonts w:ascii="Times New Roman" w:eastAsia="仿宋_GB2312" w:hAnsi="Times New Roman" w:cs="Times New Roman"/>
          <w:kern w:val="0"/>
          <w:sz w:val="32"/>
          <w:szCs w:val="32"/>
        </w:rPr>
        <w:t>3</w:t>
      </w:r>
      <w:r>
        <w:rPr>
          <w:rFonts w:ascii="Times New Roman" w:eastAsia="仿宋_GB2312" w:hAnsi="仿宋_GB2312" w:cs="Times New Roman"/>
          <w:kern w:val="0"/>
          <w:sz w:val="32"/>
          <w:szCs w:val="32"/>
        </w:rPr>
        <w:t>月</w:t>
      </w:r>
      <w:r>
        <w:rPr>
          <w:rFonts w:ascii="Times New Roman" w:eastAsia="仿宋_GB2312" w:hAnsi="Times New Roman" w:cs="Times New Roman"/>
          <w:kern w:val="0"/>
          <w:sz w:val="32"/>
          <w:szCs w:val="32"/>
        </w:rPr>
        <w:t>31</w:t>
      </w:r>
      <w:r>
        <w:rPr>
          <w:rFonts w:ascii="Times New Roman" w:eastAsia="仿宋_GB2312" w:hAnsi="仿宋_GB2312" w:cs="Times New Roman"/>
          <w:kern w:val="0"/>
          <w:sz w:val="32"/>
          <w:szCs w:val="32"/>
        </w:rPr>
        <w:t>日</w:t>
      </w:r>
    </w:p>
    <w:p w:rsidR="009507E9" w:rsidRDefault="00DF01B4">
      <w:pP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br w:type="page"/>
      </w:r>
    </w:p>
    <w:p w:rsidR="009507E9" w:rsidRDefault="009507E9">
      <w:pPr>
        <w:autoSpaceDE w:val="0"/>
        <w:autoSpaceDN w:val="0"/>
        <w:spacing w:line="500" w:lineRule="exact"/>
        <w:ind w:rightChars="600" w:right="1260" w:firstLineChars="200" w:firstLine="640"/>
        <w:jc w:val="right"/>
        <w:rPr>
          <w:rFonts w:ascii="Times New Roman" w:eastAsia="仿宋_GB2312" w:hAnsi="Times New Roman" w:cs="Times New Roman"/>
          <w:color w:val="000000"/>
          <w:kern w:val="0"/>
          <w:sz w:val="32"/>
          <w:szCs w:val="32"/>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rPr>
          <w:rFonts w:ascii="Times New Roman" w:eastAsia="仿宋_GB2312" w:hAnsi="Times New Roman" w:cs="Times New Roman"/>
          <w:sz w:val="20"/>
          <w:szCs w:val="32"/>
          <w:lang w:val="zh-CN"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rPr>
          <w:rFonts w:ascii="Times New Roman" w:eastAsia="仿宋_GB2312" w:hAnsi="Times New Roman" w:cs="Times New Roman"/>
          <w:sz w:val="20"/>
          <w:szCs w:val="32"/>
          <w:lang w:val="zh-CN" w:bidi="zh-CN"/>
        </w:rPr>
      </w:pPr>
    </w:p>
    <w:p w:rsidR="009507E9" w:rsidRDefault="009507E9">
      <w:pPr>
        <w:autoSpaceDE w:val="0"/>
        <w:autoSpaceDN w:val="0"/>
        <w:spacing w:before="7"/>
        <w:jc w:val="center"/>
        <w:rPr>
          <w:rFonts w:ascii="Times New Roman" w:eastAsia="仿宋_GB2312" w:hAnsi="Times New Roman" w:cs="Times New Roman"/>
          <w:sz w:val="15"/>
          <w:szCs w:val="32"/>
          <w:lang w:val="zh-CN" w:bidi="zh-CN"/>
        </w:rPr>
      </w:pPr>
    </w:p>
    <w:p w:rsidR="009507E9" w:rsidRDefault="00DF01B4">
      <w:pPr>
        <w:autoSpaceDE w:val="0"/>
        <w:autoSpaceDN w:val="0"/>
        <w:spacing w:line="1100" w:lineRule="exact"/>
        <w:jc w:val="center"/>
        <w:rPr>
          <w:rFonts w:ascii="Times New Roman" w:eastAsia="方正小标宋简体" w:hAnsi="Times New Roman" w:cs="Times New Roman"/>
          <w:color w:val="333333"/>
          <w:kern w:val="0"/>
          <w:sz w:val="64"/>
          <w:szCs w:val="64"/>
          <w:lang w:val="zh-CN" w:bidi="zh-CN"/>
        </w:rPr>
      </w:pPr>
      <w:r>
        <w:rPr>
          <w:rFonts w:ascii="Times New Roman" w:eastAsia="方正小标宋简体" w:hAnsi="Times New Roman" w:cs="Times New Roman"/>
          <w:color w:val="333333"/>
          <w:kern w:val="0"/>
          <w:sz w:val="64"/>
          <w:szCs w:val="64"/>
          <w:lang w:val="zh-CN" w:bidi="zh-CN"/>
        </w:rPr>
        <w:t>泰安市养老机构安全生产</w:t>
      </w:r>
    </w:p>
    <w:p w:rsidR="009507E9" w:rsidRDefault="00DF01B4">
      <w:pPr>
        <w:autoSpaceDE w:val="0"/>
        <w:autoSpaceDN w:val="0"/>
        <w:spacing w:line="1100" w:lineRule="exact"/>
        <w:jc w:val="center"/>
        <w:rPr>
          <w:rFonts w:ascii="Times New Roman" w:eastAsia="方正小标宋简体" w:hAnsi="Times New Roman" w:cs="Times New Roman"/>
          <w:kern w:val="0"/>
          <w:sz w:val="64"/>
          <w:szCs w:val="64"/>
          <w:lang w:val="zh-CN" w:bidi="zh-CN"/>
        </w:rPr>
      </w:pPr>
      <w:r>
        <w:rPr>
          <w:rFonts w:ascii="Times New Roman" w:eastAsia="方正小标宋简体" w:hAnsi="Times New Roman" w:cs="Times New Roman"/>
          <w:color w:val="333333"/>
          <w:kern w:val="0"/>
          <w:sz w:val="64"/>
          <w:szCs w:val="64"/>
          <w:lang w:val="zh-CN" w:bidi="zh-CN"/>
        </w:rPr>
        <w:t>工</w:t>
      </w:r>
      <w:r>
        <w:rPr>
          <w:rFonts w:ascii="Times New Roman" w:eastAsia="方正小标宋简体" w:hAnsi="Times New Roman" w:cs="Times New Roman"/>
          <w:color w:val="333333"/>
          <w:kern w:val="0"/>
          <w:sz w:val="64"/>
          <w:szCs w:val="64"/>
          <w:lang w:val="zh-CN" w:bidi="zh-CN"/>
        </w:rPr>
        <w:t xml:space="preserve"> </w:t>
      </w:r>
      <w:r>
        <w:rPr>
          <w:rFonts w:ascii="Times New Roman" w:eastAsia="方正小标宋简体" w:hAnsi="Times New Roman" w:cs="Times New Roman"/>
          <w:color w:val="333333"/>
          <w:kern w:val="0"/>
          <w:sz w:val="64"/>
          <w:szCs w:val="64"/>
          <w:lang w:val="zh-CN" w:bidi="zh-CN"/>
        </w:rPr>
        <w:t>作</w:t>
      </w:r>
      <w:r>
        <w:rPr>
          <w:rFonts w:ascii="Times New Roman" w:eastAsia="方正小标宋简体" w:hAnsi="Times New Roman" w:cs="Times New Roman"/>
          <w:color w:val="333333"/>
          <w:kern w:val="0"/>
          <w:sz w:val="64"/>
          <w:szCs w:val="64"/>
          <w:lang w:val="zh-CN" w:bidi="zh-CN"/>
        </w:rPr>
        <w:t xml:space="preserve"> </w:t>
      </w:r>
      <w:r>
        <w:rPr>
          <w:rFonts w:ascii="Times New Roman" w:eastAsia="方正小标宋简体" w:hAnsi="Times New Roman" w:cs="Times New Roman"/>
          <w:color w:val="333333"/>
          <w:kern w:val="0"/>
          <w:sz w:val="64"/>
          <w:szCs w:val="64"/>
          <w:lang w:val="zh-CN" w:bidi="zh-CN"/>
        </w:rPr>
        <w:t>手</w:t>
      </w:r>
      <w:r>
        <w:rPr>
          <w:rFonts w:ascii="Times New Roman" w:eastAsia="方正小标宋简体" w:hAnsi="Times New Roman" w:cs="Times New Roman"/>
          <w:color w:val="333333"/>
          <w:kern w:val="0"/>
          <w:sz w:val="64"/>
          <w:szCs w:val="64"/>
          <w:lang w:val="zh-CN" w:bidi="zh-CN"/>
        </w:rPr>
        <w:t xml:space="preserve"> </w:t>
      </w:r>
      <w:r>
        <w:rPr>
          <w:rFonts w:ascii="Times New Roman" w:eastAsia="方正小标宋简体" w:hAnsi="Times New Roman" w:cs="Times New Roman"/>
          <w:color w:val="333333"/>
          <w:kern w:val="0"/>
          <w:sz w:val="64"/>
          <w:szCs w:val="64"/>
          <w:lang w:val="zh-CN" w:bidi="zh-CN"/>
        </w:rPr>
        <w:t>册</w:t>
      </w:r>
    </w:p>
    <w:p w:rsidR="009507E9" w:rsidRDefault="009507E9">
      <w:pPr>
        <w:autoSpaceDE w:val="0"/>
        <w:autoSpaceDN w:val="0"/>
        <w:jc w:val="center"/>
        <w:rPr>
          <w:rFonts w:ascii="Times New Roman" w:eastAsia="仿宋_GB2312" w:hAnsi="Times New Roman" w:cs="Times New Roman"/>
          <w:sz w:val="20"/>
          <w:szCs w:val="32"/>
          <w:lang w:bidi="zh-CN"/>
        </w:rPr>
      </w:pPr>
    </w:p>
    <w:p w:rsidR="009507E9" w:rsidRDefault="009507E9">
      <w:pPr>
        <w:autoSpaceDE w:val="0"/>
        <w:autoSpaceDN w:val="0"/>
        <w:jc w:val="center"/>
        <w:rPr>
          <w:rFonts w:ascii="Times New Roman" w:eastAsia="仿宋_GB2312" w:hAnsi="Times New Roman" w:cs="Times New Roman"/>
          <w:sz w:val="20"/>
          <w:szCs w:val="32"/>
          <w:lang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rPr>
          <w:rFonts w:ascii="Times New Roman" w:eastAsia="仿宋_GB2312" w:hAnsi="Times New Roman" w:cs="Times New Roman"/>
          <w:sz w:val="20"/>
          <w:szCs w:val="32"/>
          <w:lang w:val="zh-CN"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9507E9">
      <w:pPr>
        <w:autoSpaceDE w:val="0"/>
        <w:autoSpaceDN w:val="0"/>
        <w:jc w:val="center"/>
        <w:rPr>
          <w:rFonts w:ascii="Times New Roman" w:eastAsia="仿宋_GB2312" w:hAnsi="Times New Roman" w:cs="Times New Roman"/>
          <w:sz w:val="20"/>
          <w:szCs w:val="32"/>
          <w:lang w:val="zh-CN" w:bidi="zh-CN"/>
        </w:rPr>
      </w:pPr>
    </w:p>
    <w:p w:rsidR="009507E9" w:rsidRDefault="00DF01B4" w:rsidP="009507E9">
      <w:pPr>
        <w:autoSpaceDE w:val="0"/>
        <w:autoSpaceDN w:val="0"/>
        <w:spacing w:afterLines="50"/>
        <w:jc w:val="center"/>
        <w:rPr>
          <w:rFonts w:ascii="Times New Roman" w:eastAsia="方正小标宋简体" w:hAnsi="Times New Roman" w:cs="Times New Roman"/>
          <w:kern w:val="0"/>
          <w:sz w:val="44"/>
          <w:szCs w:val="44"/>
          <w:lang w:bidi="zh-CN"/>
        </w:rPr>
      </w:pPr>
      <w:r>
        <w:rPr>
          <w:rFonts w:ascii="Times New Roman" w:eastAsia="方正小标宋简体" w:hAnsi="方正小标宋简体" w:cs="Times New Roman"/>
          <w:spacing w:val="176"/>
          <w:kern w:val="0"/>
          <w:sz w:val="44"/>
          <w:szCs w:val="44"/>
          <w:fitText w:val="4400" w:id="2"/>
          <w:lang w:bidi="zh-CN"/>
        </w:rPr>
        <w:t>泰安市民政</w:t>
      </w:r>
      <w:r>
        <w:rPr>
          <w:rFonts w:ascii="Times New Roman" w:eastAsia="方正小标宋简体" w:hAnsi="方正小标宋简体" w:cs="Times New Roman"/>
          <w:kern w:val="0"/>
          <w:sz w:val="44"/>
          <w:szCs w:val="44"/>
          <w:fitText w:val="4400" w:id="2"/>
          <w:lang w:bidi="zh-CN"/>
        </w:rPr>
        <w:t>局</w:t>
      </w:r>
    </w:p>
    <w:p w:rsidR="009507E9" w:rsidRDefault="00DF01B4" w:rsidP="009507E9">
      <w:pPr>
        <w:autoSpaceDE w:val="0"/>
        <w:autoSpaceDN w:val="0"/>
        <w:spacing w:afterLines="50"/>
        <w:jc w:val="center"/>
        <w:rPr>
          <w:rFonts w:ascii="Times New Roman" w:eastAsia="方正小标宋简体" w:hAnsi="Times New Roman" w:cs="Times New Roman"/>
          <w:kern w:val="0"/>
          <w:sz w:val="44"/>
          <w:szCs w:val="44"/>
          <w:lang w:bidi="zh-CN"/>
        </w:rPr>
      </w:pPr>
      <w:r>
        <w:rPr>
          <w:rFonts w:ascii="Times New Roman" w:eastAsia="方正小标宋简体" w:hAnsi="方正小标宋简体" w:cs="Times New Roman"/>
          <w:spacing w:val="62"/>
          <w:kern w:val="0"/>
          <w:sz w:val="44"/>
          <w:szCs w:val="44"/>
          <w:fitText w:val="4400" w:id="3"/>
          <w:lang w:bidi="zh-CN"/>
        </w:rPr>
        <w:t>泰安市应急管理</w:t>
      </w:r>
      <w:r>
        <w:rPr>
          <w:rFonts w:ascii="Times New Roman" w:eastAsia="方正小标宋简体" w:hAnsi="方正小标宋简体" w:cs="Times New Roman"/>
          <w:spacing w:val="6"/>
          <w:kern w:val="0"/>
          <w:sz w:val="44"/>
          <w:szCs w:val="44"/>
          <w:fitText w:val="4400" w:id="3"/>
          <w:lang w:bidi="zh-CN"/>
        </w:rPr>
        <w:t>局</w:t>
      </w:r>
    </w:p>
    <w:p w:rsidR="009507E9" w:rsidRDefault="00DF01B4" w:rsidP="009507E9">
      <w:pPr>
        <w:autoSpaceDE w:val="0"/>
        <w:autoSpaceDN w:val="0"/>
        <w:spacing w:afterLines="50"/>
        <w:jc w:val="center"/>
        <w:rPr>
          <w:rFonts w:ascii="Times New Roman" w:eastAsia="方正小标宋简体" w:hAnsi="Times New Roman" w:cs="Times New Roman"/>
          <w:sz w:val="44"/>
          <w:szCs w:val="44"/>
          <w:lang w:bidi="zh-CN"/>
        </w:rPr>
      </w:pPr>
      <w:r>
        <w:rPr>
          <w:rFonts w:ascii="Times New Roman" w:eastAsia="方正小标宋简体" w:hAnsi="方正小标宋简体" w:cs="Times New Roman"/>
          <w:kern w:val="0"/>
          <w:sz w:val="44"/>
          <w:szCs w:val="44"/>
          <w:fitText w:val="4400" w:id="4"/>
          <w:lang w:bidi="zh-CN"/>
        </w:rPr>
        <w:t>泰安市市场监督管理局</w:t>
      </w:r>
    </w:p>
    <w:p w:rsidR="009507E9" w:rsidRDefault="00DF01B4" w:rsidP="009507E9">
      <w:pPr>
        <w:autoSpaceDE w:val="0"/>
        <w:autoSpaceDN w:val="0"/>
        <w:spacing w:afterLines="50"/>
        <w:jc w:val="center"/>
        <w:rPr>
          <w:rFonts w:ascii="Times New Roman" w:eastAsia="方正小标宋简体" w:hAnsi="Times New Roman" w:cs="Times New Roman"/>
          <w:sz w:val="44"/>
          <w:szCs w:val="44"/>
          <w:lang w:bidi="zh-CN"/>
        </w:rPr>
      </w:pPr>
      <w:r>
        <w:rPr>
          <w:rFonts w:ascii="Times New Roman" w:eastAsia="方正小标宋简体" w:hAnsi="方正小标宋简体" w:cs="Times New Roman"/>
          <w:spacing w:val="27"/>
          <w:kern w:val="0"/>
          <w:sz w:val="44"/>
          <w:szCs w:val="44"/>
          <w:fitText w:val="4400" w:id="5"/>
          <w:lang w:bidi="zh-CN"/>
        </w:rPr>
        <w:t>泰安市消防救援支</w:t>
      </w:r>
      <w:r>
        <w:rPr>
          <w:rFonts w:ascii="Times New Roman" w:eastAsia="方正小标宋简体" w:hAnsi="方正小标宋简体" w:cs="Times New Roman"/>
          <w:spacing w:val="4"/>
          <w:kern w:val="0"/>
          <w:sz w:val="44"/>
          <w:szCs w:val="44"/>
          <w:fitText w:val="4400" w:id="5"/>
          <w:lang w:bidi="zh-CN"/>
        </w:rPr>
        <w:t>队</w:t>
      </w:r>
    </w:p>
    <w:p w:rsidR="009507E9" w:rsidRDefault="009507E9">
      <w:pPr>
        <w:autoSpaceDE w:val="0"/>
        <w:autoSpaceDN w:val="0"/>
        <w:jc w:val="center"/>
        <w:rPr>
          <w:rFonts w:ascii="Times New Roman" w:eastAsia="仿宋_GB2312" w:hAnsi="Times New Roman" w:cs="Times New Roman"/>
          <w:sz w:val="44"/>
          <w:szCs w:val="44"/>
          <w:lang w:val="zh-CN" w:bidi="zh-CN"/>
        </w:rPr>
      </w:pPr>
    </w:p>
    <w:p w:rsidR="009507E9" w:rsidRDefault="009507E9">
      <w:pPr>
        <w:autoSpaceDE w:val="0"/>
        <w:autoSpaceDN w:val="0"/>
        <w:rPr>
          <w:rFonts w:ascii="Times New Roman" w:eastAsia="楷体_GB2312" w:hAnsi="Times New Roman" w:cs="Times New Roman"/>
          <w:sz w:val="32"/>
          <w:szCs w:val="32"/>
          <w:lang w:val="zh-CN" w:bidi="zh-CN"/>
        </w:rPr>
      </w:pPr>
    </w:p>
    <w:p w:rsidR="009507E9" w:rsidRDefault="009507E9">
      <w:pPr>
        <w:autoSpaceDE w:val="0"/>
        <w:autoSpaceDN w:val="0"/>
        <w:rPr>
          <w:rFonts w:ascii="Times New Roman" w:eastAsia="楷体_GB2312" w:hAnsi="Times New Roman" w:cs="Times New Roman"/>
          <w:sz w:val="32"/>
          <w:szCs w:val="32"/>
          <w:lang w:val="zh-CN" w:bidi="zh-CN"/>
        </w:rPr>
      </w:pPr>
    </w:p>
    <w:p w:rsidR="009507E9" w:rsidRDefault="00DF01B4">
      <w:pPr>
        <w:autoSpaceDE w:val="0"/>
        <w:autoSpaceDN w:val="0"/>
        <w:jc w:val="center"/>
        <w:rPr>
          <w:rFonts w:ascii="Times New Roman" w:eastAsia="仿宋_GB2312" w:hAnsi="Times New Roman" w:cs="Times New Roman"/>
          <w:sz w:val="44"/>
          <w:szCs w:val="44"/>
          <w:lang w:val="zh-CN" w:bidi="zh-CN"/>
        </w:rPr>
      </w:pPr>
      <w:r>
        <w:rPr>
          <w:rFonts w:ascii="Times New Roman" w:eastAsia="方正小标宋简体" w:hAnsi="方正小标宋简体" w:cs="Times New Roman"/>
          <w:sz w:val="44"/>
          <w:szCs w:val="44"/>
          <w:lang w:bidi="zh-CN"/>
        </w:rPr>
        <w:t>编纂</w:t>
      </w:r>
    </w:p>
    <w:p w:rsidR="009507E9" w:rsidRDefault="00DF01B4">
      <w:pPr>
        <w:widowControl/>
        <w:jc w:val="left"/>
        <w:rPr>
          <w:rFonts w:ascii="Times New Roman" w:eastAsia="仿宋_GB2312" w:hAnsi="Times New Roman" w:cs="Times New Roman"/>
          <w:sz w:val="20"/>
          <w:szCs w:val="32"/>
          <w:lang w:val="zh-CN" w:bidi="zh-CN"/>
        </w:rPr>
      </w:pPr>
      <w:r>
        <w:rPr>
          <w:rFonts w:ascii="Times New Roman" w:eastAsia="仿宋_GB2312" w:hAnsi="Times New Roman" w:cs="Times New Roman"/>
          <w:sz w:val="20"/>
          <w:szCs w:val="32"/>
          <w:lang w:val="zh-CN" w:bidi="zh-CN"/>
        </w:rPr>
        <w:br w:type="page"/>
      </w:r>
    </w:p>
    <w:p w:rsidR="009507E9" w:rsidRDefault="009507E9">
      <w:pPr>
        <w:autoSpaceDE w:val="0"/>
        <w:autoSpaceDN w:val="0"/>
        <w:spacing w:line="558" w:lineRule="exact"/>
        <w:jc w:val="center"/>
        <w:rPr>
          <w:rFonts w:ascii="Times New Roman" w:eastAsia="仿宋_GB2312" w:hAnsi="Times New Roman" w:cs="Times New Roman"/>
          <w:sz w:val="20"/>
          <w:szCs w:val="32"/>
          <w:lang w:val="zh-CN" w:bidi="zh-CN"/>
        </w:rPr>
      </w:pPr>
    </w:p>
    <w:p w:rsidR="009507E9" w:rsidRDefault="00DF01B4">
      <w:pPr>
        <w:autoSpaceDE w:val="0"/>
        <w:autoSpaceDN w:val="0"/>
        <w:spacing w:line="700" w:lineRule="exact"/>
        <w:jc w:val="center"/>
        <w:outlineLvl w:val="1"/>
        <w:rPr>
          <w:rFonts w:ascii="Times New Roman" w:eastAsia="方正小标宋简体" w:hAnsi="Times New Roman" w:cs="Times New Roman"/>
          <w:sz w:val="52"/>
          <w:szCs w:val="52"/>
          <w:lang w:bidi="zh-CN"/>
        </w:rPr>
      </w:pPr>
      <w:r>
        <w:rPr>
          <w:rFonts w:ascii="Times New Roman" w:eastAsia="方正小标宋简体" w:hAnsi="方正小标宋简体" w:cs="Times New Roman"/>
          <w:spacing w:val="60"/>
          <w:sz w:val="52"/>
          <w:szCs w:val="52"/>
          <w:lang w:val="zh-CN" w:bidi="zh-CN"/>
        </w:rPr>
        <w:t>消防</w:t>
      </w:r>
      <w:r>
        <w:rPr>
          <w:rFonts w:ascii="Times New Roman" w:eastAsia="方正小标宋简体" w:hAnsi="方正小标宋简体" w:cs="Times New Roman"/>
          <w:spacing w:val="60"/>
          <w:sz w:val="52"/>
          <w:szCs w:val="52"/>
          <w:lang w:bidi="zh-CN"/>
        </w:rPr>
        <w:t>安全</w:t>
      </w:r>
      <w:r>
        <w:rPr>
          <w:rFonts w:ascii="Times New Roman" w:eastAsia="方正小标宋简体" w:hAnsi="方正小标宋简体" w:cs="Times New Roman"/>
          <w:sz w:val="52"/>
          <w:szCs w:val="52"/>
          <w:lang w:bidi="zh-CN"/>
        </w:rPr>
        <w:t>篇</w:t>
      </w:r>
    </w:p>
    <w:p w:rsidR="009507E9" w:rsidRDefault="009507E9">
      <w:pPr>
        <w:autoSpaceDE w:val="0"/>
        <w:autoSpaceDN w:val="0"/>
        <w:spacing w:line="600" w:lineRule="exact"/>
        <w:ind w:firstLineChars="200" w:firstLine="880"/>
        <w:outlineLvl w:val="1"/>
        <w:rPr>
          <w:rFonts w:ascii="Times New Roman" w:eastAsia="方正小标宋简体" w:hAnsi="Times New Roman" w:cs="Times New Roman"/>
          <w:sz w:val="44"/>
          <w:szCs w:val="44"/>
          <w:lang w:val="zh-CN" w:bidi="zh-CN"/>
        </w:rPr>
      </w:pP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一、如何加强消防安全制度建设并落实责任？</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制定符合本单位的消防安全管理制度、操作规程和灭火、应急疏散预案。将消防安全工作纳入内部检查、考核、评比内容；及时传达上级安全工作会议，经常开展安全宣传和安全教育。</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健全完善单位安全消防管理体系，落实逐级消防安全责任制，明确各级、各岗位的消防安全职责。</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3</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确定单位消防安全责任人和管理人、各级（各岗位）的消防安全责任人和工作职责。</w:t>
      </w:r>
    </w:p>
    <w:p w:rsidR="009507E9" w:rsidRDefault="00DF01B4">
      <w:pPr>
        <w:autoSpaceDE w:val="0"/>
        <w:autoSpaceDN w:val="0"/>
        <w:spacing w:line="600" w:lineRule="exact"/>
        <w:ind w:firstLineChars="200" w:firstLine="640"/>
        <w:rPr>
          <w:rFonts w:ascii="Times New Roman" w:eastAsia="仿宋_GB2312" w:hAnsi="Times New Roman" w:cs="Times New Roman"/>
          <w:b/>
          <w:bCs/>
          <w:sz w:val="32"/>
          <w:szCs w:val="32"/>
          <w:lang w:val="zh-CN" w:bidi="zh-CN"/>
        </w:rPr>
      </w:pPr>
      <w:r>
        <w:rPr>
          <w:rFonts w:ascii="Times New Roman" w:eastAsia="仿宋_GB2312" w:hAnsi="Times New Roman" w:cs="Times New Roman"/>
          <w:sz w:val="32"/>
          <w:szCs w:val="32"/>
          <w:lang w:val="zh-CN" w:bidi="zh-CN"/>
        </w:rPr>
        <w:t>4</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配备有资质的专（兼）职消防管理人员，负责组织实施和落实消防安全管理工作。</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5</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按规定建立微型消防站，并配备必要的消防设施、器材，定期组织检验、维修；建立志愿消防队；建立健全消防安全档案。</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二、如何规范履行消防审批和确定重点消防部位？</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养老机构新建、改建、扩建、装修或变更房屋用途时，应依法办理消防审核、验收手续；实施新、改、扩建及装修、维修</w:t>
      </w:r>
      <w:r>
        <w:rPr>
          <w:rFonts w:ascii="Times New Roman" w:eastAsia="仿宋_GB2312" w:hAnsi="仿宋_GB2312" w:cs="Times New Roman"/>
          <w:sz w:val="32"/>
          <w:szCs w:val="32"/>
          <w:lang w:val="zh-CN" w:bidi="zh-CN"/>
        </w:rPr>
        <w:t>工程时，养老机构应与施工单位在订立合同中按照有关规定明确各方对施工现场的消防安全责任。</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bidi="zh-CN"/>
        </w:rPr>
      </w:pPr>
      <w:r>
        <w:rPr>
          <w:rFonts w:ascii="Times New Roman" w:eastAsia="仿宋_GB2312" w:hAnsi="仿宋_GB2312" w:cs="Times New Roman"/>
          <w:sz w:val="32"/>
          <w:szCs w:val="32"/>
          <w:lang w:val="zh-CN" w:bidi="zh-CN"/>
        </w:rPr>
        <w:lastRenderedPageBreak/>
        <w:t>养老机构应确定消防安全重点部位并设置防火标志和</w:t>
      </w:r>
      <w:r>
        <w:rPr>
          <w:rFonts w:ascii="Times New Roman" w:eastAsia="仿宋_GB2312" w:hAnsi="仿宋_GB2312" w:cs="Times New Roman"/>
          <w:sz w:val="32"/>
          <w:szCs w:val="32"/>
          <w:lang w:bidi="zh-CN"/>
        </w:rPr>
        <w:t>防火责任人。</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三、消防安全标志设置有哪些要求？</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养老机构的安全出口、疏散走道和楼梯口应按照《消防应急照明和疏散指示系统技术标准（</w:t>
      </w:r>
      <w:r>
        <w:rPr>
          <w:rFonts w:ascii="Times New Roman" w:eastAsia="仿宋_GB2312" w:hAnsi="Times New Roman" w:cs="Times New Roman"/>
          <w:sz w:val="32"/>
          <w:szCs w:val="32"/>
          <w:lang w:val="zh-CN" w:bidi="zh-CN"/>
        </w:rPr>
        <w:t>GB51309-2018</w:t>
      </w:r>
      <w:r>
        <w:rPr>
          <w:rFonts w:ascii="Times New Roman" w:eastAsia="仿宋_GB2312" w:hAnsi="仿宋_GB2312" w:cs="Times New Roman"/>
          <w:sz w:val="32"/>
          <w:szCs w:val="32"/>
          <w:lang w:val="zh-CN" w:bidi="zh-CN"/>
        </w:rPr>
        <w:t>）》设置灯光疏散指示标志，疏散指示标志应设在安全门顶部或疏散走道及其转角处距地面高度</w:t>
      </w:r>
      <w:r>
        <w:rPr>
          <w:rFonts w:ascii="Times New Roman" w:eastAsia="仿宋_GB2312" w:hAnsi="Times New Roman" w:cs="Times New Roman"/>
          <w:sz w:val="32"/>
          <w:szCs w:val="32"/>
          <w:lang w:val="zh-CN" w:bidi="zh-CN"/>
        </w:rPr>
        <w:t>1</w:t>
      </w:r>
      <w:r>
        <w:rPr>
          <w:rFonts w:ascii="Times New Roman" w:eastAsia="仿宋_GB2312" w:hAnsi="仿宋_GB2312" w:cs="Times New Roman"/>
          <w:sz w:val="32"/>
          <w:szCs w:val="32"/>
          <w:lang w:val="zh-CN" w:bidi="zh-CN"/>
        </w:rPr>
        <w:t>米以下的墙面上，且疏散指示标志的间距不应大于</w:t>
      </w:r>
      <w:r>
        <w:rPr>
          <w:rFonts w:ascii="Times New Roman" w:eastAsia="仿宋_GB2312" w:hAnsi="Times New Roman" w:cs="Times New Roman"/>
          <w:sz w:val="32"/>
          <w:szCs w:val="32"/>
          <w:lang w:val="zh-CN" w:bidi="zh-CN"/>
        </w:rPr>
        <w:t>20</w:t>
      </w:r>
      <w:r>
        <w:rPr>
          <w:rFonts w:ascii="Times New Roman" w:eastAsia="仿宋_GB2312" w:hAnsi="仿宋_GB2312" w:cs="Times New Roman"/>
          <w:sz w:val="32"/>
          <w:szCs w:val="32"/>
          <w:lang w:val="zh-CN" w:bidi="zh-CN"/>
        </w:rPr>
        <w:t>米。在疏散走道的地面应设置蓄光型疏散导流标志，并保证疏散导流标志视觉连续。在走廊通道墙面明显处设置疏散路线示意图。</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bidi="zh-CN"/>
        </w:rPr>
        <w:t>2.</w:t>
      </w:r>
      <w:r>
        <w:rPr>
          <w:rFonts w:ascii="Times New Roman" w:eastAsia="仿宋_GB2312" w:hAnsi="仿宋_GB2312" w:cs="Times New Roman"/>
          <w:sz w:val="32"/>
          <w:szCs w:val="32"/>
          <w:lang w:val="zh-CN" w:bidi="zh-CN"/>
        </w:rPr>
        <w:t>在消防设施、器材上设置醒目的标识，并标明操作使用方法。</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bidi="zh-CN"/>
        </w:rPr>
        <w:t>3.</w:t>
      </w:r>
      <w:r>
        <w:rPr>
          <w:rFonts w:ascii="Times New Roman" w:eastAsia="仿宋_GB2312" w:hAnsi="仿宋_GB2312" w:cs="Times New Roman"/>
          <w:sz w:val="32"/>
          <w:szCs w:val="32"/>
          <w:lang w:val="zh-CN" w:bidi="zh-CN"/>
        </w:rPr>
        <w:t>养老机构应定期检查疏散指示标志是否完好，如发现有破损、变、褪色等不符合要求的应及时修整或更换。</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四、建筑和装修装饰材料有何规定？</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人员住宿和主要活动场所严禁使用易燃可燃装饰装修材料，严禁采用夹芯材料燃烧性能低于</w:t>
      </w:r>
      <w:r>
        <w:rPr>
          <w:rFonts w:ascii="Times New Roman" w:eastAsia="仿宋_GB2312" w:hAnsi="Times New Roman" w:cs="Times New Roman"/>
          <w:sz w:val="32"/>
          <w:szCs w:val="32"/>
          <w:lang w:val="zh-CN" w:bidi="zh-CN"/>
        </w:rPr>
        <w:t>A</w:t>
      </w:r>
      <w:r>
        <w:rPr>
          <w:rFonts w:ascii="Times New Roman" w:eastAsia="仿宋_GB2312" w:hAnsi="仿宋_GB2312" w:cs="Times New Roman"/>
          <w:sz w:val="32"/>
          <w:szCs w:val="32"/>
          <w:lang w:val="zh-CN" w:bidi="zh-CN"/>
        </w:rPr>
        <w:t>级的彩钢板搭建有人居住或者活动的建筑。</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五、如何开展防火检查？</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养老机构每月至少组织各部门负责人开展一次防火检查。重点检</w:t>
      </w:r>
      <w:r>
        <w:rPr>
          <w:rFonts w:ascii="Times New Roman" w:eastAsia="仿宋_GB2312" w:hAnsi="仿宋_GB2312" w:cs="Times New Roman"/>
          <w:sz w:val="32"/>
          <w:szCs w:val="32"/>
          <w:lang w:val="zh-CN" w:bidi="zh-CN"/>
        </w:rPr>
        <w:t>查以下内容：</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消防安全管理制度落实情况；</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lastRenderedPageBreak/>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每日防火巡查是否落实，是否发现并及时消除隐患；</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3</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护理人员、保安、电工、厨师等员工是否掌握防火灭火常识和疏散逃生技能；</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4</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起居室、疗养室、病房、活动室、厨房等重点部位防火工作落实情况；</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5</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消防设施设备运行和维护保养情况；</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6</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设有消防控制室的，值班和管理情况；</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7</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电气线路、用电设备和燃气管道、液化气瓶、灶具定期检查情况，电气线路是否采取穿管等保护措施；</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8</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厨房灶台、油烟罩和烟道清理情况；</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9</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火灾隐患整改和防范措施落实情况。</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对发现的消防安全问题，应当及时督促整改。</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六、如何开展每日防火巡查？</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养老机构应安排专人进行每日防火巡查，其中夜间防火巡查不少于两次。重点巡查以下内容：</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有无玩火、违规吸烟和违章动用明火现象，使用蚊香、蜡烛、煤炉时是否落实防护措施；</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有无违规用电，使用电热毯、电磁炉、热得快等大功率电热器具；</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3</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消防设施设备是否正常工作，消火栓、灭火器等消防设施器材是否被遮挡、损坏；</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4</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安全出口、疏散通道、消防车通道是否畅通，应急照明、</w:t>
      </w:r>
      <w:r>
        <w:rPr>
          <w:rFonts w:ascii="Times New Roman" w:eastAsia="仿宋_GB2312" w:hAnsi="仿宋_GB2312" w:cs="Times New Roman"/>
          <w:sz w:val="32"/>
          <w:szCs w:val="32"/>
          <w:lang w:val="zh-CN" w:bidi="zh-CN"/>
        </w:rPr>
        <w:lastRenderedPageBreak/>
        <w:t>安全疏散指示标志是否完好；</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5</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消防安全重点部位值守人员是否在岗在位；</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6</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常</w:t>
      </w:r>
      <w:r>
        <w:rPr>
          <w:rFonts w:ascii="Times New Roman" w:eastAsia="仿宋_GB2312" w:hAnsi="仿宋_GB2312" w:cs="Times New Roman"/>
          <w:sz w:val="32"/>
          <w:szCs w:val="32"/>
          <w:lang w:val="zh-CN" w:bidi="zh-CN"/>
        </w:rPr>
        <w:t>闭式防火门是否处于关闭状态，防火卷帘下是否堆放物品。</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对巡查中发现的问题要当场处理，不能处理的要及时上报，落实整改和防范措施。</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七、防火门应保持什么状态？</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楼梯间、管道井及其他部位的防火门应保持常闭状态。平时需要控制人员出入或设有门禁系统的疏散门，应有保证火灾时人员疏散畅通的可靠措施。</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八、如何开展消防设施和电器、管路维护保养？</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委托具有相应资质的机构对消防设施进行维护保养，每月</w:t>
      </w:r>
      <w:proofErr w:type="gramStart"/>
      <w:r>
        <w:rPr>
          <w:rFonts w:ascii="Times New Roman" w:eastAsia="仿宋_GB2312" w:hAnsi="仿宋_GB2312" w:cs="Times New Roman"/>
          <w:sz w:val="32"/>
          <w:szCs w:val="32"/>
          <w:lang w:val="zh-CN" w:bidi="zh-CN"/>
        </w:rPr>
        <w:t>出具维保记录</w:t>
      </w:r>
      <w:proofErr w:type="gramEnd"/>
      <w:r>
        <w:rPr>
          <w:rFonts w:ascii="Times New Roman" w:eastAsia="仿宋_GB2312" w:hAnsi="仿宋_GB2312" w:cs="Times New Roman"/>
          <w:sz w:val="32"/>
          <w:szCs w:val="32"/>
          <w:lang w:val="zh-CN" w:bidi="zh-CN"/>
        </w:rPr>
        <w:t>，每年至少全面检测一次；</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定期组织专业机构或专业人员对电器产品及其线路、管路进行维护保养和检测，及时整改电气火灾隐患，形成检查记录和维修记录。</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九、消防控制室值班要求有哪些？</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实行每日</w:t>
      </w:r>
      <w:r>
        <w:rPr>
          <w:rFonts w:ascii="Times New Roman" w:eastAsia="仿宋_GB2312" w:hAnsi="Times New Roman" w:cs="Times New Roman"/>
          <w:sz w:val="32"/>
          <w:szCs w:val="32"/>
          <w:lang w:val="zh-CN" w:bidi="zh-CN"/>
        </w:rPr>
        <w:t>24</w:t>
      </w:r>
      <w:r>
        <w:rPr>
          <w:rFonts w:ascii="Times New Roman" w:eastAsia="仿宋_GB2312" w:hAnsi="仿宋_GB2312" w:cs="Times New Roman"/>
          <w:sz w:val="32"/>
          <w:szCs w:val="32"/>
          <w:lang w:val="zh-CN" w:bidi="zh-CN"/>
        </w:rPr>
        <w:t>小时专人值班制度，每班不少于</w:t>
      </w:r>
      <w:r>
        <w:rPr>
          <w:rFonts w:ascii="Times New Roman" w:eastAsia="仿宋_GB2312" w:hAnsi="Times New Roman" w:cs="Times New Roman"/>
          <w:sz w:val="32"/>
          <w:szCs w:val="32"/>
          <w:lang w:val="zh-CN" w:bidi="zh-CN"/>
        </w:rPr>
        <w:t>2</w:t>
      </w:r>
      <w:r>
        <w:rPr>
          <w:rFonts w:ascii="Times New Roman" w:eastAsia="仿宋_GB2312" w:hAnsi="仿宋_GB2312" w:cs="Times New Roman"/>
          <w:sz w:val="32"/>
          <w:szCs w:val="32"/>
          <w:lang w:val="zh-CN" w:bidi="zh-CN"/>
        </w:rPr>
        <w:t>人，值班人员持有</w:t>
      </w:r>
      <w:proofErr w:type="gramStart"/>
      <w:r>
        <w:rPr>
          <w:rFonts w:ascii="Times New Roman" w:eastAsia="仿宋_GB2312" w:hAnsi="仿宋_GB2312" w:cs="Times New Roman"/>
          <w:sz w:val="32"/>
          <w:szCs w:val="32"/>
          <w:lang w:val="zh-CN" w:bidi="zh-CN"/>
        </w:rPr>
        <w:t>消防行业</w:t>
      </w:r>
      <w:proofErr w:type="gramEnd"/>
      <w:r>
        <w:rPr>
          <w:rFonts w:ascii="Times New Roman" w:eastAsia="仿宋_GB2312" w:hAnsi="仿宋_GB2312" w:cs="Times New Roman"/>
          <w:sz w:val="32"/>
          <w:szCs w:val="32"/>
          <w:lang w:val="zh-CN" w:bidi="zh-CN"/>
        </w:rPr>
        <w:t>特有工种职业资格证书；</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确保自动消防设施的各种联动控制设备处于正常工作状态，不得将火灾自动报警、自动喷水灭火、防烟排烟系统设置在手动控制状态；</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lastRenderedPageBreak/>
        <w:t>3</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确保消防水泵、防排烟风机、防火卷帘等消防用电设备的配电柜控制装置处于自动控制位置（或者通电状态）。</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十、消防控制室应急处置程序有哪些？</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值班人员接到火灾警报后，应当立即以最快方式确认；</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确认火灾后，立即确认火灾报警联动控制开关处于自动控制状态，同时拨打</w:t>
      </w:r>
      <w:r>
        <w:rPr>
          <w:rFonts w:ascii="Times New Roman" w:eastAsia="仿宋_GB2312" w:hAnsi="Times New Roman" w:cs="Times New Roman"/>
          <w:sz w:val="32"/>
          <w:szCs w:val="32"/>
          <w:lang w:val="zh-CN" w:bidi="zh-CN"/>
        </w:rPr>
        <w:t>“119”</w:t>
      </w:r>
      <w:r>
        <w:rPr>
          <w:rFonts w:ascii="Times New Roman" w:eastAsia="仿宋_GB2312" w:hAnsi="仿宋_GB2312" w:cs="Times New Roman"/>
          <w:sz w:val="32"/>
          <w:szCs w:val="32"/>
          <w:lang w:val="zh-CN" w:bidi="zh-CN"/>
        </w:rPr>
        <w:t>报警；</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3</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立即启动单位应急疏散和灭火预案，同时报告单位消防安全负责人。</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十一、如何开展消防安全教育培训和宣传？</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对员工的消防安全培训应至少每半年进行一次，新上岗和进入新岗前应当经过岗前消防安全培训。培训的内容应包括本单位火灾危险性、防火灭火措施、消防设施及灭火器材的操作使用方法、人员疏散逃生等知识。结合服务对象的身体、心理健康状况，有针对性地开常识和逃生自救教育。利用播放视频、</w:t>
      </w:r>
      <w:r>
        <w:rPr>
          <w:rFonts w:ascii="Times New Roman" w:eastAsia="仿宋_GB2312" w:hAnsi="仿宋_GB2312" w:cs="Times New Roman"/>
          <w:sz w:val="32"/>
          <w:szCs w:val="32"/>
          <w:lang w:val="zh-CN" w:bidi="zh-CN"/>
        </w:rPr>
        <w:t>演出节目、悬挂标语等方式对员工和入住老人开展安全工作宣传教育和安全提示。</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十二、消防演练如何开展？</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养老机构应当制定本单位应急疏散和灭火预案，明确每班次、各岗位人员负责报警、疏散、扑救初起火灾的职责，每半年至少演练一次。结合单位实际，对特殊服务对象制定专门疏散预案，明确负责疏散的工作人员及其职责，并配备轮椅、担架等疏散工具，定期组织演练并及时修改完善预案。除组织有</w:t>
      </w:r>
      <w:r>
        <w:rPr>
          <w:rFonts w:ascii="Times New Roman" w:eastAsia="仿宋_GB2312" w:hAnsi="仿宋_GB2312" w:cs="Times New Roman"/>
          <w:sz w:val="32"/>
          <w:szCs w:val="32"/>
          <w:lang w:val="zh-CN" w:bidi="zh-CN"/>
        </w:rPr>
        <w:lastRenderedPageBreak/>
        <w:t>自理能力的服务对象有序疏散外，对无自理能力或者行动不便的服务对象，原则上应当安排在建筑较低层和便于疏散的地点，并逐一明确疏散救护人员。</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十三、严禁</w:t>
      </w:r>
      <w:r>
        <w:rPr>
          <w:rFonts w:ascii="Times New Roman" w:eastAsia="黑体" w:hAnsi="Times New Roman" w:cs="Times New Roman"/>
          <w:sz w:val="32"/>
          <w:szCs w:val="32"/>
          <w:lang w:val="zh-CN" w:bidi="zh-CN"/>
        </w:rPr>
        <w:t>行为有哪些？</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严禁使用未经消防行政许可或者备案的建筑、场所；</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严禁私拉乱接电线，超负荷用电；</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3</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严禁在起居室、疗养室、病房内吸烟、使用明火；</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4</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严禁在起居室内使用电热毯、电炉、热得快等大功率电器设备；</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5</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严禁锁闭安全出口，占用、堵塞疏散通道、消防车通道；</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6</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严禁在活动室、疗养室、病房的外窗设置影响疏散逃生和灭火救援的铁栅栏；</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7</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严禁违规存放、使用易燃易爆危险品；</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8</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严禁埋压、圈占消火栓，擅自停用、关闭消防设施设备。</w:t>
      </w:r>
      <w:r>
        <w:rPr>
          <w:rFonts w:ascii="Times New Roman" w:eastAsia="仿宋_GB2312" w:hAnsi="Times New Roman" w:cs="Times New Roman"/>
          <w:sz w:val="32"/>
          <w:szCs w:val="32"/>
          <w:lang w:val="zh-CN" w:bidi="zh-CN"/>
        </w:rPr>
        <w:br w:type="page"/>
      </w:r>
    </w:p>
    <w:p w:rsidR="009507E9" w:rsidRDefault="009507E9">
      <w:pPr>
        <w:autoSpaceDE w:val="0"/>
        <w:autoSpaceDN w:val="0"/>
        <w:spacing w:line="558" w:lineRule="exact"/>
        <w:jc w:val="center"/>
        <w:rPr>
          <w:rFonts w:ascii="Times New Roman" w:eastAsia="仿宋_GB2312" w:hAnsi="Times New Roman" w:cs="Times New Roman"/>
          <w:sz w:val="27"/>
          <w:szCs w:val="32"/>
          <w:lang w:val="zh-CN" w:bidi="zh-CN"/>
        </w:rPr>
      </w:pPr>
    </w:p>
    <w:p w:rsidR="009507E9" w:rsidRDefault="00DF01B4">
      <w:pPr>
        <w:autoSpaceDE w:val="0"/>
        <w:autoSpaceDN w:val="0"/>
        <w:spacing w:line="558" w:lineRule="exact"/>
        <w:jc w:val="center"/>
        <w:outlineLvl w:val="1"/>
        <w:rPr>
          <w:rFonts w:ascii="Times New Roman" w:eastAsia="方正小标宋简体" w:hAnsi="Times New Roman" w:cs="Times New Roman"/>
          <w:sz w:val="44"/>
          <w:szCs w:val="44"/>
          <w:lang w:val="zh-CN" w:bidi="zh-CN"/>
        </w:rPr>
      </w:pPr>
      <w:r>
        <w:rPr>
          <w:rFonts w:ascii="Times New Roman" w:eastAsia="方正小标宋简体" w:hAnsi="方正小标宋简体" w:cs="Times New Roman"/>
          <w:spacing w:val="60"/>
          <w:sz w:val="44"/>
          <w:szCs w:val="44"/>
          <w:lang w:val="zh-CN" w:bidi="zh-CN"/>
        </w:rPr>
        <w:t>食品安全</w:t>
      </w:r>
      <w:r>
        <w:rPr>
          <w:rFonts w:ascii="Times New Roman" w:eastAsia="方正小标宋简体" w:hAnsi="方正小标宋简体" w:cs="Times New Roman"/>
          <w:sz w:val="44"/>
          <w:szCs w:val="44"/>
          <w:lang w:val="zh-CN" w:bidi="zh-CN"/>
        </w:rPr>
        <w:t>篇</w:t>
      </w:r>
    </w:p>
    <w:p w:rsidR="009507E9" w:rsidRDefault="009507E9">
      <w:pPr>
        <w:autoSpaceDE w:val="0"/>
        <w:autoSpaceDN w:val="0"/>
        <w:spacing w:line="600" w:lineRule="exact"/>
        <w:ind w:firstLineChars="200" w:firstLine="880"/>
        <w:outlineLvl w:val="1"/>
        <w:rPr>
          <w:rFonts w:ascii="Times New Roman" w:eastAsia="方正小标宋简体" w:hAnsi="Times New Roman" w:cs="Times New Roman"/>
          <w:sz w:val="44"/>
          <w:szCs w:val="44"/>
          <w:lang w:val="zh-CN" w:bidi="zh-CN"/>
        </w:rPr>
      </w:pP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十四、提供餐饮服务的养老机构需办理和公示哪些信息？</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提供餐饮服务的养老机构，应当持有有效的《食品经营许可证》，餐饮服务人员必须经体检取得健康合格证后才能上岗。在就餐区等经营场所醒目位置公示：食品经营许可证、上一次日常监督检查结果记录表、从事接触直接入口食品工作的从业人员健康证明等。应建立食品安全管理机构，配备专职食品安全管理人员，定期修订和完善各项食品安全管理制度并执行到位，每半年对从业人员进行一次培训考核，每周至</w:t>
      </w:r>
      <w:proofErr w:type="gramStart"/>
      <w:r>
        <w:rPr>
          <w:rFonts w:ascii="Times New Roman" w:eastAsia="仿宋_GB2312" w:hAnsi="仿宋_GB2312" w:cs="Times New Roman"/>
          <w:sz w:val="32"/>
          <w:szCs w:val="32"/>
          <w:lang w:val="zh-CN" w:bidi="zh-CN"/>
        </w:rPr>
        <w:t>少开展</w:t>
      </w:r>
      <w:proofErr w:type="gramEnd"/>
      <w:r>
        <w:rPr>
          <w:rFonts w:ascii="Times New Roman" w:eastAsia="仿宋_GB2312" w:hAnsi="仿宋_GB2312" w:cs="Times New Roman"/>
          <w:sz w:val="32"/>
          <w:szCs w:val="32"/>
          <w:lang w:val="zh-CN" w:bidi="zh-CN"/>
        </w:rPr>
        <w:t>一次食品安全自查。</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十五、如何科学制定老人食谱？</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应当配备食品安全管理员，建议配备专（兼）职营养师。合理膳食、均衡配比，兼顾营养、口感和饮食</w:t>
      </w:r>
      <w:r>
        <w:rPr>
          <w:rFonts w:ascii="Times New Roman" w:eastAsia="仿宋_GB2312" w:hAnsi="仿宋_GB2312" w:cs="Times New Roman"/>
          <w:sz w:val="32"/>
          <w:szCs w:val="32"/>
          <w:lang w:val="zh-CN" w:bidi="zh-CN"/>
        </w:rPr>
        <w:t>习惯，力求科学多样化。关注特殊病史老年人，如高血压、冠心病、高血糖等。</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十六、如何建立食品留样制度？</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每餐次的食品成品应留样，按品种分别盛放于专用密闭容器内，存放于专用冷藏设备中保存</w:t>
      </w:r>
      <w:r>
        <w:rPr>
          <w:rFonts w:ascii="Times New Roman" w:eastAsia="仿宋_GB2312" w:hAnsi="Times New Roman" w:cs="Times New Roman"/>
          <w:sz w:val="32"/>
          <w:szCs w:val="32"/>
          <w:lang w:val="zh-CN" w:bidi="zh-CN"/>
        </w:rPr>
        <w:t>48</w:t>
      </w:r>
      <w:r>
        <w:rPr>
          <w:rFonts w:ascii="Times New Roman" w:eastAsia="仿宋_GB2312" w:hAnsi="仿宋_GB2312" w:cs="Times New Roman"/>
          <w:sz w:val="32"/>
          <w:szCs w:val="32"/>
          <w:lang w:val="zh-CN" w:bidi="zh-CN"/>
        </w:rPr>
        <w:t>小时以上。每个品种留样量应不少于</w:t>
      </w:r>
      <w:r>
        <w:rPr>
          <w:rFonts w:ascii="Times New Roman" w:eastAsia="仿宋_GB2312" w:hAnsi="Times New Roman" w:cs="Times New Roman"/>
          <w:sz w:val="32"/>
          <w:szCs w:val="32"/>
          <w:lang w:val="zh-CN" w:bidi="zh-CN"/>
        </w:rPr>
        <w:t>125g</w:t>
      </w:r>
      <w:r>
        <w:rPr>
          <w:rFonts w:ascii="Times New Roman" w:eastAsia="仿宋_GB2312" w:hAnsi="仿宋_GB2312" w:cs="Times New Roman"/>
          <w:sz w:val="32"/>
          <w:szCs w:val="32"/>
          <w:lang w:val="zh-CN" w:bidi="zh-CN"/>
        </w:rPr>
        <w:t>。</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留样容器应标注留样食品名称、留样时间（月、日、时），或者标注与留样记录相对应的标识。</w:t>
      </w:r>
    </w:p>
    <w:p w:rsidR="009507E9" w:rsidRDefault="00DF01B4">
      <w:pPr>
        <w:autoSpaceDE w:val="0"/>
        <w:autoSpaceDN w:val="0"/>
        <w:spacing w:line="600" w:lineRule="exact"/>
        <w:ind w:firstLineChars="200" w:firstLine="640"/>
        <w:rPr>
          <w:rFonts w:ascii="Times New Roman" w:eastAsia="仿宋_GB2312" w:hAnsi="Times New Roman" w:cs="Times New Roman"/>
          <w:sz w:val="20"/>
          <w:szCs w:val="32"/>
          <w:lang w:val="zh-CN" w:bidi="zh-CN"/>
        </w:rPr>
      </w:pPr>
      <w:r>
        <w:rPr>
          <w:rFonts w:ascii="Times New Roman" w:eastAsia="仿宋_GB2312" w:hAnsi="Times New Roman" w:cs="Times New Roman"/>
          <w:sz w:val="32"/>
          <w:szCs w:val="32"/>
          <w:lang w:val="zh-CN" w:bidi="zh-CN"/>
        </w:rPr>
        <w:lastRenderedPageBreak/>
        <w:t>3</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应由专人管理留样食品、记录留样情况，记录内容包括留样食品名称、留样时间（月、日、时）、留样人员等。</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十七、膳食采购加工有何规定？</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膳食的采购、处理、储存、烹饪、供应过程全程可控，操作间要安装视频监控并保存至少</w:t>
      </w:r>
      <w:r>
        <w:rPr>
          <w:rFonts w:ascii="Times New Roman" w:eastAsia="仿宋_GB2312" w:hAnsi="Times New Roman" w:cs="Times New Roman"/>
          <w:sz w:val="32"/>
          <w:szCs w:val="32"/>
          <w:lang w:val="zh-CN" w:bidi="zh-CN"/>
        </w:rPr>
        <w:t>7</w:t>
      </w:r>
      <w:r>
        <w:rPr>
          <w:rFonts w:ascii="Times New Roman" w:eastAsia="仿宋_GB2312" w:hAnsi="仿宋_GB2312" w:cs="Times New Roman"/>
          <w:sz w:val="32"/>
          <w:szCs w:val="32"/>
          <w:lang w:val="zh-CN" w:bidi="zh-CN"/>
        </w:rPr>
        <w:t>天的录像。要分区切</w:t>
      </w:r>
      <w:proofErr w:type="gramStart"/>
      <w:r>
        <w:rPr>
          <w:rFonts w:ascii="Times New Roman" w:eastAsia="仿宋_GB2312" w:hAnsi="仿宋_GB2312" w:cs="Times New Roman"/>
          <w:sz w:val="32"/>
          <w:szCs w:val="32"/>
          <w:lang w:val="zh-CN" w:bidi="zh-CN"/>
        </w:rPr>
        <w:t>配动物</w:t>
      </w:r>
      <w:proofErr w:type="gramEnd"/>
      <w:r>
        <w:rPr>
          <w:rFonts w:ascii="Times New Roman" w:eastAsia="仿宋_GB2312" w:hAnsi="仿宋_GB2312" w:cs="Times New Roman"/>
          <w:sz w:val="32"/>
          <w:szCs w:val="32"/>
          <w:lang w:val="zh-CN" w:bidi="zh-CN"/>
        </w:rPr>
        <w:t>性食品、水产品、植物性食品，工具容器不交叉使用。食品原料、半成品与成品应分开盛放、贮存，并采取防止交叉污染的控制措施。食品加工应做到烧熟煮透，加工制作好的食品应尽快食用。鼓励使用色标管理、</w:t>
      </w:r>
      <w:r>
        <w:rPr>
          <w:rFonts w:ascii="Times New Roman" w:eastAsia="仿宋_GB2312" w:hAnsi="Times New Roman" w:cs="Times New Roman"/>
          <w:sz w:val="32"/>
          <w:szCs w:val="32"/>
          <w:lang w:val="zh-CN" w:bidi="zh-CN"/>
        </w:rPr>
        <w:t>4D</w:t>
      </w:r>
      <w:r>
        <w:rPr>
          <w:rFonts w:ascii="Times New Roman" w:eastAsia="仿宋_GB2312" w:hAnsi="仿宋_GB2312" w:cs="Times New Roman"/>
          <w:sz w:val="32"/>
          <w:szCs w:val="32"/>
          <w:lang w:val="zh-CN" w:bidi="zh-CN"/>
        </w:rPr>
        <w:t>管理方式等。</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十八、餐（饮）具清洗、消毒、保洁设施应遵循哪些规定？</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具有专用的餐用具清洗消毒水池，与食品原料、清洁用具及</w:t>
      </w:r>
      <w:proofErr w:type="gramStart"/>
      <w:r>
        <w:rPr>
          <w:rFonts w:ascii="Times New Roman" w:eastAsia="仿宋_GB2312" w:hAnsi="仿宋_GB2312" w:cs="Times New Roman"/>
          <w:sz w:val="32"/>
          <w:szCs w:val="32"/>
          <w:lang w:val="zh-CN" w:bidi="zh-CN"/>
        </w:rPr>
        <w:t>接触非</w:t>
      </w:r>
      <w:proofErr w:type="gramEnd"/>
      <w:r>
        <w:rPr>
          <w:rFonts w:ascii="Times New Roman" w:eastAsia="仿宋_GB2312" w:hAnsi="仿宋_GB2312" w:cs="Times New Roman"/>
          <w:sz w:val="32"/>
          <w:szCs w:val="32"/>
          <w:lang w:val="zh-CN" w:bidi="zh-CN"/>
        </w:rPr>
        <w:t>直接入口食品的工具、容器清洗水池分开。</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洗涤剂、消毒剂的包装上标识有产品名称、生产</w:t>
      </w:r>
      <w:r>
        <w:rPr>
          <w:rFonts w:ascii="Times New Roman" w:eastAsia="仿宋_GB2312" w:hAnsi="仿宋_GB2312" w:cs="Times New Roman"/>
          <w:sz w:val="32"/>
          <w:szCs w:val="32"/>
          <w:lang w:val="zh-CN" w:bidi="zh-CN"/>
        </w:rPr>
        <w:t>厂名和厂址等内容。</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3</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采用物理消毒的，消毒设备能正常运转，消毒温度和时间符合相关要求；采用化学消毒的，配有含氯等消毒剂和水池等消毒设施设备，消毒液配制行为和消毒液浓度符合相关要求。条件允许应首选蒸汽等物理消毒。</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4</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消毒后的餐饮具应存放在清洁、专用、密闭的保洁设施中，并有明显区分标识。</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5</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应定期清洁保洁设施，采取防护措施，确保不会被蟑螂、老鼠、灰尘等污染。</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lastRenderedPageBreak/>
        <w:t>十九、餐厨废弃物如何处置？</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应设有带盖子的废弃物存放容器，与食品加工制作容器应有明显的区分标识。</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废弃物品及时清理，不得溢出存放容器。</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3</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与食品加工制作保持必要的距离，防止污染食品、水源、地面、食品接触面（包括接触食品的工作台面、工具、容器、包装材料等）。</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4</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应建立餐厨废弃物</w:t>
      </w:r>
      <w:proofErr w:type="gramStart"/>
      <w:r>
        <w:rPr>
          <w:rFonts w:ascii="Times New Roman" w:eastAsia="仿宋_GB2312" w:hAnsi="仿宋_GB2312" w:cs="Times New Roman"/>
          <w:sz w:val="32"/>
          <w:szCs w:val="32"/>
          <w:lang w:val="zh-CN" w:bidi="zh-CN"/>
        </w:rPr>
        <w:t>处置台</w:t>
      </w:r>
      <w:proofErr w:type="gramEnd"/>
      <w:r>
        <w:rPr>
          <w:rFonts w:ascii="Times New Roman" w:eastAsia="仿宋_GB2312" w:hAnsi="仿宋_GB2312" w:cs="Times New Roman"/>
          <w:sz w:val="32"/>
          <w:szCs w:val="32"/>
          <w:lang w:val="zh-CN" w:bidi="zh-CN"/>
        </w:rPr>
        <w:t>账，按照相关部门的要求处理餐厨废弃物。</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二十、原料贮存有哪些要求？</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库房或存放场所内应设置足够数量的存放架，分区、分架、分类存放食品，离墙、离地</w:t>
      </w:r>
      <w:r>
        <w:rPr>
          <w:rFonts w:ascii="Times New Roman" w:eastAsia="仿宋_GB2312" w:hAnsi="Times New Roman" w:cs="Times New Roman"/>
          <w:sz w:val="32"/>
          <w:szCs w:val="32"/>
          <w:lang w:val="zh-CN" w:bidi="zh-CN"/>
        </w:rPr>
        <w:t>10cm</w:t>
      </w:r>
      <w:r>
        <w:rPr>
          <w:rFonts w:ascii="Times New Roman" w:eastAsia="仿宋_GB2312" w:hAnsi="仿宋_GB2312" w:cs="Times New Roman"/>
          <w:sz w:val="32"/>
          <w:szCs w:val="32"/>
          <w:lang w:val="zh-CN" w:bidi="zh-CN"/>
        </w:rPr>
        <w:t>以上。</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同一库房内贮存不同类别的食品和非食品，应分设存放区域，不同区域有明显的区分标识。</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3</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应配有与供应品种、数量相适应的冷冻（藏）设施，能满足生熟分开存放要求。冷冻（藏）设施应正常运转，有正确显示设施内部温度的温度计或温度显示装置，设施内部温度符合要求，并应定期除霜、清洁和维护、清洗、校验。</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4</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冷冻（藏）设施存放食品应按原料、半成品、成品</w:t>
      </w:r>
      <w:proofErr w:type="gramStart"/>
      <w:r>
        <w:rPr>
          <w:rFonts w:ascii="Times New Roman" w:eastAsia="仿宋_GB2312" w:hAnsi="仿宋_GB2312" w:cs="Times New Roman"/>
          <w:sz w:val="32"/>
          <w:szCs w:val="32"/>
          <w:lang w:val="zh-CN" w:bidi="zh-CN"/>
        </w:rPr>
        <w:t>分类分架放置</w:t>
      </w:r>
      <w:proofErr w:type="gramEnd"/>
      <w:r>
        <w:rPr>
          <w:rFonts w:ascii="Times New Roman" w:eastAsia="仿宋_GB2312" w:hAnsi="仿宋_GB2312" w:cs="Times New Roman"/>
          <w:sz w:val="32"/>
          <w:szCs w:val="32"/>
          <w:lang w:val="zh-CN" w:bidi="zh-CN"/>
        </w:rPr>
        <w:t>，并有区分标识。</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二十一、如何建立食品原料进货查验台账？</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进货查验记录应包括食品的名称、规格、数量、生产日期</w:t>
      </w:r>
      <w:r>
        <w:rPr>
          <w:rFonts w:ascii="Times New Roman" w:eastAsia="仿宋_GB2312" w:hAnsi="仿宋_GB2312" w:cs="Times New Roman"/>
          <w:sz w:val="32"/>
          <w:szCs w:val="32"/>
          <w:lang w:val="zh-CN" w:bidi="zh-CN"/>
        </w:rPr>
        <w:lastRenderedPageBreak/>
        <w:t>或者生产批号、保质期、进货日期以及供货者名称、地址、联系方式等内容。</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随货证明材料应满足以下条件：</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仿宋_GB2312" w:eastAsia="仿宋_GB2312" w:hAnsi="仿宋_GB2312" w:cs="Times New Roman"/>
          <w:sz w:val="32"/>
          <w:szCs w:val="32"/>
          <w:lang w:val="zh-CN" w:bidi="zh-CN"/>
        </w:rPr>
        <w:t>①</w:t>
      </w:r>
      <w:r>
        <w:rPr>
          <w:rFonts w:ascii="Times New Roman" w:eastAsia="仿宋_GB2312" w:hAnsi="仿宋_GB2312" w:cs="Times New Roman"/>
          <w:sz w:val="32"/>
          <w:szCs w:val="32"/>
          <w:lang w:val="zh-CN" w:bidi="zh-CN"/>
        </w:rPr>
        <w:t>从食品生产者采购食品的，查验其</w:t>
      </w:r>
      <w:r>
        <w:rPr>
          <w:rFonts w:ascii="Times New Roman" w:eastAsia="仿宋_GB2312" w:hAnsi="仿宋_GB2312" w:cs="Times New Roman"/>
          <w:sz w:val="32"/>
          <w:szCs w:val="32"/>
          <w:lang w:val="zh-CN" w:bidi="zh-CN"/>
        </w:rPr>
        <w:t>食品生产相关许可和产品合格证明文件等；采购食品添加剂、食品相关产品的，查验其营业执照和产品合格证明文件等。</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仿宋_GB2312" w:eastAsia="仿宋_GB2312" w:hAnsi="仿宋_GB2312" w:cs="Times New Roman"/>
          <w:sz w:val="32"/>
          <w:szCs w:val="32"/>
          <w:lang w:val="zh-CN" w:bidi="zh-CN"/>
        </w:rPr>
        <w:t>②</w:t>
      </w:r>
      <w:r>
        <w:rPr>
          <w:rFonts w:ascii="Times New Roman" w:eastAsia="仿宋_GB2312" w:hAnsi="仿宋_GB2312" w:cs="Times New Roman"/>
          <w:sz w:val="32"/>
          <w:szCs w:val="32"/>
          <w:lang w:val="zh-CN" w:bidi="zh-CN"/>
        </w:rPr>
        <w:t>从食品销售（商场、超市、便利店等）采购食品的，查验其食品经营许可证等；采购食品添加剂的、食品相关产品的，查验其营业执照等。</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仿宋_GB2312" w:eastAsia="仿宋_GB2312" w:hAnsi="仿宋_GB2312" w:cs="Times New Roman"/>
          <w:sz w:val="32"/>
          <w:szCs w:val="32"/>
          <w:lang w:val="zh-CN" w:bidi="zh-CN"/>
        </w:rPr>
        <w:t>③</w:t>
      </w:r>
      <w:r>
        <w:rPr>
          <w:rFonts w:ascii="Times New Roman" w:eastAsia="仿宋_GB2312" w:hAnsi="仿宋_GB2312" w:cs="Times New Roman"/>
          <w:sz w:val="32"/>
          <w:szCs w:val="32"/>
          <w:lang w:val="zh-CN" w:bidi="zh-CN"/>
        </w:rPr>
        <w:t>从食品农产品个体生产者直接采购食用农产品的，查验其有效身份证明。</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仿宋_GB2312" w:eastAsia="仿宋_GB2312" w:hAnsi="仿宋_GB2312" w:cs="Times New Roman"/>
          <w:sz w:val="32"/>
          <w:szCs w:val="32"/>
          <w:lang w:val="zh-CN" w:bidi="zh-CN"/>
        </w:rPr>
        <w:t>④</w:t>
      </w:r>
      <w:r>
        <w:rPr>
          <w:rFonts w:ascii="Times New Roman" w:eastAsia="仿宋_GB2312" w:hAnsi="仿宋_GB2312" w:cs="Times New Roman"/>
          <w:sz w:val="32"/>
          <w:szCs w:val="32"/>
          <w:lang w:val="zh-CN" w:bidi="zh-CN"/>
        </w:rPr>
        <w:t>从食用农产品生产企业和农民专业合作经济组织采购食用农产品的，查验其统一社会信用代码和产品合格证明处件。</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仿宋_GB2312" w:eastAsia="仿宋_GB2312" w:hAnsi="仿宋_GB2312" w:cs="Times New Roman"/>
          <w:sz w:val="32"/>
          <w:szCs w:val="32"/>
          <w:lang w:val="zh-CN" w:bidi="zh-CN"/>
        </w:rPr>
        <w:t>⑤</w:t>
      </w:r>
      <w:r>
        <w:rPr>
          <w:rFonts w:ascii="Times New Roman" w:eastAsia="仿宋_GB2312" w:hAnsi="仿宋_GB2312" w:cs="Times New Roman"/>
          <w:sz w:val="32"/>
          <w:szCs w:val="32"/>
          <w:lang w:val="zh-CN" w:bidi="zh-CN"/>
        </w:rPr>
        <w:t>从集中交易市场采购食用农产品的，索取并留存市场管理部门或经营者加盖公章（或负责人签字）的购货凭证。</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仿宋_GB2312" w:eastAsia="仿宋_GB2312" w:hAnsi="仿宋_GB2312" w:cs="Times New Roman"/>
          <w:sz w:val="32"/>
          <w:szCs w:val="32"/>
          <w:lang w:val="zh-CN" w:bidi="zh-CN"/>
        </w:rPr>
        <w:t>⑥</w:t>
      </w:r>
      <w:r>
        <w:rPr>
          <w:rFonts w:ascii="Times New Roman" w:eastAsia="仿宋_GB2312" w:hAnsi="仿宋_GB2312" w:cs="Times New Roman"/>
          <w:sz w:val="32"/>
          <w:szCs w:val="32"/>
          <w:lang w:val="zh-CN" w:bidi="zh-CN"/>
        </w:rPr>
        <w:t>采购按照规定应当检疫的畜禽肉类，还应查验动物产品检疫合格证明：采购猪肉的，还应查验肉品品质检验合格证明。</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仿宋_GB2312" w:eastAsia="仿宋_GB2312" w:hAnsi="仿宋_GB2312" w:cs="Times New Roman"/>
          <w:sz w:val="32"/>
          <w:szCs w:val="32"/>
          <w:lang w:val="zh-CN" w:bidi="zh-CN"/>
        </w:rPr>
        <w:t>⑦</w:t>
      </w:r>
      <w:r>
        <w:rPr>
          <w:rFonts w:ascii="Times New Roman" w:eastAsia="仿宋_GB2312" w:hAnsi="仿宋_GB2312" w:cs="Times New Roman"/>
          <w:sz w:val="32"/>
          <w:szCs w:val="32"/>
          <w:lang w:val="zh-CN" w:bidi="zh-CN"/>
        </w:rPr>
        <w:t>采购食品、食品添加剂、食品相关产品的，应留存每笔购物或送货凭证。</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3</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实行统一配送经营方式的，可由企业总部统一查验供货者的相关资质证明及产品合格证明文件，留存每笔购物或送货凭证。各门店内能及时查询、获取相关证明文件复印件或凭证。</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lastRenderedPageBreak/>
        <w:t>4</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进货查验记录和相关凭证保存期限不得少于产品保质期满后六个月；没有明确保质期的，保存期限不得少于二年。</w:t>
      </w:r>
    </w:p>
    <w:p w:rsidR="009507E9" w:rsidRDefault="00DF01B4">
      <w:pPr>
        <w:widowControl/>
        <w:jc w:val="left"/>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br w:type="page"/>
      </w:r>
    </w:p>
    <w:p w:rsidR="009507E9" w:rsidRDefault="009507E9">
      <w:pPr>
        <w:autoSpaceDE w:val="0"/>
        <w:autoSpaceDN w:val="0"/>
        <w:spacing w:line="558" w:lineRule="exact"/>
        <w:jc w:val="center"/>
        <w:outlineLvl w:val="1"/>
        <w:rPr>
          <w:rFonts w:ascii="Times New Roman" w:eastAsia="方正小标宋简体" w:hAnsi="Times New Roman" w:cs="Times New Roman"/>
          <w:sz w:val="44"/>
          <w:szCs w:val="44"/>
          <w:lang w:bidi="zh-CN"/>
        </w:rPr>
      </w:pPr>
    </w:p>
    <w:p w:rsidR="009507E9" w:rsidRDefault="00DF01B4">
      <w:pPr>
        <w:autoSpaceDE w:val="0"/>
        <w:autoSpaceDN w:val="0"/>
        <w:spacing w:line="558" w:lineRule="exact"/>
        <w:jc w:val="center"/>
        <w:outlineLvl w:val="1"/>
        <w:rPr>
          <w:rFonts w:ascii="Times New Roman" w:eastAsia="方正小标宋简体" w:hAnsi="Times New Roman" w:cs="Times New Roman"/>
          <w:sz w:val="44"/>
          <w:szCs w:val="44"/>
          <w:lang w:val="zh-CN" w:bidi="zh-CN"/>
        </w:rPr>
      </w:pPr>
      <w:r>
        <w:rPr>
          <w:rFonts w:ascii="Times New Roman" w:eastAsia="方正小标宋简体" w:hAnsi="方正小标宋简体" w:cs="Times New Roman"/>
          <w:spacing w:val="60"/>
          <w:sz w:val="44"/>
          <w:szCs w:val="44"/>
          <w:lang w:bidi="zh-CN"/>
        </w:rPr>
        <w:t>特种设备</w:t>
      </w:r>
      <w:r>
        <w:rPr>
          <w:rFonts w:ascii="Times New Roman" w:eastAsia="方正小标宋简体" w:hAnsi="方正小标宋简体" w:cs="Times New Roman"/>
          <w:sz w:val="44"/>
          <w:szCs w:val="44"/>
          <w:lang w:val="zh-CN" w:bidi="zh-CN"/>
        </w:rPr>
        <w:t>篇</w:t>
      </w:r>
    </w:p>
    <w:p w:rsidR="009507E9" w:rsidRDefault="009507E9">
      <w:pPr>
        <w:autoSpaceDE w:val="0"/>
        <w:autoSpaceDN w:val="0"/>
        <w:spacing w:line="600" w:lineRule="exact"/>
        <w:ind w:firstLineChars="200" w:firstLine="880"/>
        <w:outlineLvl w:val="1"/>
        <w:rPr>
          <w:rFonts w:ascii="Times New Roman" w:eastAsia="方正小标宋简体" w:hAnsi="Times New Roman" w:cs="Times New Roman"/>
          <w:sz w:val="44"/>
          <w:szCs w:val="44"/>
          <w:lang w:val="zh-CN" w:bidi="zh-CN"/>
        </w:rPr>
      </w:pP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二十二、</w:t>
      </w:r>
      <w:r>
        <w:rPr>
          <w:rFonts w:ascii="Times New Roman" w:eastAsia="黑体" w:hAnsi="Times New Roman" w:cs="Times New Roman"/>
          <w:sz w:val="32"/>
          <w:szCs w:val="32"/>
          <w:lang w:bidi="zh-CN"/>
        </w:rPr>
        <w:t>什</w:t>
      </w:r>
      <w:r>
        <w:rPr>
          <w:rFonts w:ascii="Times New Roman" w:eastAsia="黑体" w:hAnsi="Times New Roman" w:cs="Times New Roman"/>
          <w:sz w:val="32"/>
          <w:szCs w:val="32"/>
          <w:lang w:val="zh-CN" w:bidi="zh-CN"/>
        </w:rPr>
        <w:t>么是特种设备？</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特种设备是指涉及生命安全、危险性较大的锅炉、压力容器（含气瓶，下同）、压力管道、电梯、起重机械、客运索道、大型游乐设施和场（厂）内专用机动车辆。</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二十三、如何进行特种设备登记？</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特种设备在投入使用前或投入使用后</w:t>
      </w:r>
      <w:r>
        <w:rPr>
          <w:rFonts w:ascii="Times New Roman" w:eastAsia="仿宋_GB2312" w:hAnsi="Times New Roman" w:cs="Times New Roman"/>
          <w:sz w:val="32"/>
          <w:szCs w:val="32"/>
          <w:lang w:val="zh-CN" w:bidi="zh-CN"/>
        </w:rPr>
        <w:t>30</w:t>
      </w:r>
      <w:r>
        <w:rPr>
          <w:rFonts w:ascii="Times New Roman" w:eastAsia="仿宋_GB2312" w:hAnsi="仿宋_GB2312" w:cs="Times New Roman"/>
          <w:sz w:val="32"/>
          <w:szCs w:val="32"/>
          <w:lang w:val="zh-CN" w:bidi="zh-CN"/>
        </w:rPr>
        <w:t>天内，养老机构应向特种设备安全监督管理部门登记。取得使用登记证书后，登记标志应置于或者附着于该特种设备的显著位置。</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二十四、特种设备日常维护要求有哪些？</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1</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养老机构应对在用特种设备进行经常性日常维护保养，并定期自行检查。应至少每月进行</w:t>
      </w:r>
      <w:r>
        <w:rPr>
          <w:rFonts w:ascii="Times New Roman" w:eastAsia="仿宋_GB2312" w:hAnsi="Times New Roman" w:cs="Times New Roman"/>
          <w:sz w:val="32"/>
          <w:szCs w:val="32"/>
          <w:lang w:val="zh-CN" w:bidi="zh-CN"/>
        </w:rPr>
        <w:t>1</w:t>
      </w:r>
      <w:r>
        <w:rPr>
          <w:rFonts w:ascii="Times New Roman" w:eastAsia="仿宋_GB2312" w:hAnsi="仿宋_GB2312" w:cs="Times New Roman"/>
          <w:sz w:val="32"/>
          <w:szCs w:val="32"/>
          <w:lang w:val="zh-CN" w:bidi="zh-CN"/>
        </w:rPr>
        <w:t>次自行检查，并</w:t>
      </w:r>
      <w:proofErr w:type="gramStart"/>
      <w:r>
        <w:rPr>
          <w:rFonts w:ascii="Times New Roman" w:eastAsia="仿宋_GB2312" w:hAnsi="仿宋_GB2312" w:cs="Times New Roman"/>
          <w:sz w:val="32"/>
          <w:szCs w:val="32"/>
          <w:lang w:val="zh-CN" w:bidi="zh-CN"/>
        </w:rPr>
        <w:t>作出</w:t>
      </w:r>
      <w:proofErr w:type="gramEnd"/>
      <w:r>
        <w:rPr>
          <w:rFonts w:ascii="Times New Roman" w:eastAsia="仿宋_GB2312" w:hAnsi="仿宋_GB2312" w:cs="Times New Roman"/>
          <w:sz w:val="32"/>
          <w:szCs w:val="32"/>
          <w:lang w:val="zh-CN" w:bidi="zh-CN"/>
        </w:rPr>
        <w:t>记录。在自行检查和进行日常维护保养时发现异常情况的，应及时处理。电梯维护单位应至少每</w:t>
      </w:r>
      <w:r>
        <w:rPr>
          <w:rFonts w:ascii="Times New Roman" w:eastAsia="仿宋_GB2312" w:hAnsi="Times New Roman" w:cs="Times New Roman"/>
          <w:sz w:val="32"/>
          <w:szCs w:val="32"/>
          <w:lang w:val="zh-CN" w:bidi="zh-CN"/>
        </w:rPr>
        <w:t>15</w:t>
      </w:r>
      <w:r>
        <w:rPr>
          <w:rFonts w:ascii="Times New Roman" w:eastAsia="仿宋_GB2312" w:hAnsi="仿宋_GB2312" w:cs="Times New Roman"/>
          <w:sz w:val="32"/>
          <w:szCs w:val="32"/>
          <w:lang w:val="zh-CN" w:bidi="zh-CN"/>
        </w:rPr>
        <w:t>天对养老机构在用电梯进行</w:t>
      </w:r>
      <w:r>
        <w:rPr>
          <w:rFonts w:ascii="Times New Roman" w:eastAsia="仿宋_GB2312" w:hAnsi="Times New Roman" w:cs="Times New Roman"/>
          <w:sz w:val="32"/>
          <w:szCs w:val="32"/>
          <w:lang w:val="zh-CN" w:bidi="zh-CN"/>
        </w:rPr>
        <w:t>1</w:t>
      </w:r>
      <w:r>
        <w:rPr>
          <w:rFonts w:ascii="Times New Roman" w:eastAsia="仿宋_GB2312" w:hAnsi="仿宋_GB2312" w:cs="Times New Roman"/>
          <w:sz w:val="32"/>
          <w:szCs w:val="32"/>
          <w:lang w:val="zh-CN" w:bidi="zh-CN"/>
        </w:rPr>
        <w:t>次清洁、润滑、调整和检查，并作记录。</w:t>
      </w:r>
      <w:proofErr w:type="gramStart"/>
      <w:r>
        <w:rPr>
          <w:rFonts w:ascii="Times New Roman" w:eastAsia="仿宋_GB2312" w:hAnsi="仿宋_GB2312" w:cs="Times New Roman"/>
          <w:sz w:val="32"/>
          <w:szCs w:val="32"/>
          <w:lang w:val="zh-CN" w:bidi="zh-CN"/>
        </w:rPr>
        <w:t>电梯层门钥匙</w:t>
      </w:r>
      <w:proofErr w:type="gramEnd"/>
      <w:r>
        <w:rPr>
          <w:rFonts w:ascii="Times New Roman" w:eastAsia="仿宋_GB2312" w:hAnsi="仿宋_GB2312" w:cs="Times New Roman"/>
          <w:sz w:val="32"/>
          <w:szCs w:val="32"/>
          <w:lang w:val="zh-CN" w:bidi="zh-CN"/>
        </w:rPr>
        <w:t>、电梯轿厢内操纵箱钥匙和电梯启动钥匙应当由电梯使用单位统一管理，钥匙使用人员应当具备电梯作业资格。</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t>2</w:t>
      </w:r>
      <w:r>
        <w:rPr>
          <w:rFonts w:ascii="Times New Roman" w:eastAsia="仿宋_GB2312" w:hAnsi="Times New Roman" w:cs="Times New Roman"/>
          <w:sz w:val="32"/>
          <w:szCs w:val="32"/>
          <w:lang w:bidi="zh-CN"/>
        </w:rPr>
        <w:t>.</w:t>
      </w:r>
      <w:r>
        <w:rPr>
          <w:rFonts w:ascii="Times New Roman" w:eastAsia="仿宋_GB2312" w:hAnsi="仿宋_GB2312" w:cs="Times New Roman"/>
          <w:sz w:val="32"/>
          <w:szCs w:val="32"/>
          <w:lang w:val="zh-CN" w:bidi="zh-CN"/>
        </w:rPr>
        <w:t>养老机构应加强在用特种设备定期检验工作。在安全检验合格有效期届满前</w:t>
      </w:r>
      <w:r>
        <w:rPr>
          <w:rFonts w:ascii="Times New Roman" w:eastAsia="仿宋_GB2312" w:hAnsi="Times New Roman" w:cs="Times New Roman"/>
          <w:sz w:val="32"/>
          <w:szCs w:val="32"/>
          <w:lang w:val="zh-CN" w:bidi="zh-CN"/>
        </w:rPr>
        <w:t>1</w:t>
      </w:r>
      <w:r>
        <w:rPr>
          <w:rFonts w:ascii="Times New Roman" w:eastAsia="仿宋_GB2312" w:hAnsi="仿宋_GB2312" w:cs="Times New Roman"/>
          <w:sz w:val="32"/>
          <w:szCs w:val="32"/>
          <w:lang w:val="zh-CN" w:bidi="zh-CN"/>
        </w:rPr>
        <w:t>个月应向特种设备检验检测机构提出定期检验要求。未经定期检验或者检验不合格的特种设备，不应继</w:t>
      </w:r>
      <w:r>
        <w:rPr>
          <w:rFonts w:ascii="Times New Roman" w:eastAsia="仿宋_GB2312" w:hAnsi="仿宋_GB2312" w:cs="Times New Roman"/>
          <w:sz w:val="32"/>
          <w:szCs w:val="32"/>
          <w:lang w:val="zh-CN" w:bidi="zh-CN"/>
        </w:rPr>
        <w:lastRenderedPageBreak/>
        <w:t>续使用。</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二十五、如何建立特种设备安全管理台账？</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养老机构应当建立特种</w:t>
      </w:r>
      <w:r>
        <w:rPr>
          <w:rFonts w:ascii="Times New Roman" w:eastAsia="仿宋_GB2312" w:hAnsi="仿宋_GB2312" w:cs="Times New Roman"/>
          <w:sz w:val="32"/>
          <w:szCs w:val="32"/>
          <w:lang w:val="zh-CN" w:bidi="zh-CN"/>
        </w:rPr>
        <w:t>设备台账，逐台建立特种设备安全技术档案。档案应包括以下内容：特种设备使用登记证、使用登记表；特种设备的设计文件、产品质量合格证明、安装及使用维护保养说明、监督检验证明等相关技术资料和文件；特种设备的定期检验和定期自行检查记录；特种设备的日常使用状况记录；特种设备及其附属仪器仪表的维护保养记录；特种设备的运行故障和事故记录。</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二十六、养老机构使用电梯有哪些注意事项？</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使用电梯应制定电梯安全管理制度、应急救援预案并定期开展演练，配备电梯安全管理人员；电梯应办理使用登记，建立电梯安全技术档案；电梯内张贴特种设备使</w:t>
      </w:r>
      <w:r>
        <w:rPr>
          <w:rFonts w:ascii="Times New Roman" w:eastAsia="仿宋_GB2312" w:hAnsi="仿宋_GB2312" w:cs="Times New Roman"/>
          <w:sz w:val="32"/>
          <w:szCs w:val="32"/>
          <w:lang w:val="zh-CN" w:bidi="zh-CN"/>
        </w:rPr>
        <w:t>用标志、</w:t>
      </w:r>
      <w:r>
        <w:rPr>
          <w:rFonts w:ascii="Times New Roman" w:eastAsia="仿宋_GB2312" w:hAnsi="Times New Roman" w:cs="Times New Roman"/>
          <w:sz w:val="32"/>
          <w:szCs w:val="32"/>
          <w:lang w:val="zh-CN" w:bidi="zh-CN"/>
        </w:rPr>
        <w:t>96333</w:t>
      </w:r>
      <w:r>
        <w:rPr>
          <w:rFonts w:ascii="Times New Roman" w:eastAsia="仿宋_GB2312" w:hAnsi="仿宋_GB2312" w:cs="Times New Roman"/>
          <w:sz w:val="32"/>
          <w:szCs w:val="32"/>
          <w:lang w:val="zh-CN" w:bidi="zh-CN"/>
        </w:rPr>
        <w:t>应急救援标识和安全注意事项，电梯报警通话装置随时保持畅通；电梯应由具备资质的维保单位定期进行维护保养，按期进行定期检验。</w:t>
      </w:r>
    </w:p>
    <w:p w:rsidR="009507E9" w:rsidRDefault="00DF01B4">
      <w:pPr>
        <w:spacing w:line="58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Times New Roman" w:cs="Times New Roman"/>
          <w:sz w:val="32"/>
          <w:szCs w:val="32"/>
          <w:lang w:val="zh-CN" w:bidi="zh-CN"/>
        </w:rPr>
        <w:br w:type="page"/>
      </w:r>
    </w:p>
    <w:p w:rsidR="009507E9" w:rsidRDefault="009507E9">
      <w:pPr>
        <w:autoSpaceDE w:val="0"/>
        <w:autoSpaceDN w:val="0"/>
        <w:spacing w:line="580" w:lineRule="exact"/>
        <w:jc w:val="center"/>
        <w:outlineLvl w:val="1"/>
        <w:rPr>
          <w:rFonts w:ascii="Times New Roman" w:eastAsia="方正小标宋简体" w:hAnsi="Times New Roman" w:cs="Times New Roman"/>
          <w:sz w:val="44"/>
          <w:szCs w:val="44"/>
          <w:lang w:val="zh-CN" w:bidi="zh-CN"/>
        </w:rPr>
      </w:pPr>
    </w:p>
    <w:p w:rsidR="009507E9" w:rsidRDefault="00DF01B4">
      <w:pPr>
        <w:autoSpaceDE w:val="0"/>
        <w:autoSpaceDN w:val="0"/>
        <w:spacing w:line="558" w:lineRule="exact"/>
        <w:jc w:val="center"/>
        <w:outlineLvl w:val="1"/>
        <w:rPr>
          <w:rFonts w:ascii="Times New Roman" w:eastAsia="方正小标宋简体" w:hAnsi="Times New Roman" w:cs="Times New Roman"/>
          <w:spacing w:val="60"/>
          <w:sz w:val="44"/>
          <w:szCs w:val="44"/>
          <w:lang w:bidi="zh-CN"/>
        </w:rPr>
      </w:pPr>
      <w:r>
        <w:rPr>
          <w:rFonts w:ascii="Times New Roman" w:eastAsia="方正小标宋简体" w:hAnsi="方正小标宋简体" w:cs="Times New Roman"/>
          <w:spacing w:val="60"/>
          <w:sz w:val="44"/>
          <w:szCs w:val="44"/>
          <w:lang w:bidi="zh-CN"/>
        </w:rPr>
        <w:t>应急管理篇</w:t>
      </w:r>
    </w:p>
    <w:p w:rsidR="009507E9" w:rsidRDefault="009507E9">
      <w:pPr>
        <w:autoSpaceDE w:val="0"/>
        <w:autoSpaceDN w:val="0"/>
        <w:spacing w:line="600" w:lineRule="exact"/>
        <w:ind w:firstLineChars="200" w:firstLine="1000"/>
        <w:rPr>
          <w:rFonts w:ascii="Times New Roman" w:eastAsia="仿宋_GB2312" w:hAnsi="Times New Roman" w:cs="Times New Roman"/>
          <w:sz w:val="50"/>
          <w:szCs w:val="32"/>
          <w:lang w:val="zh-CN" w:bidi="zh-CN"/>
        </w:rPr>
      </w:pP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二十七、养老机构应制订哪些应急预案？</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养老机构应制订应对自然灾害、事故灾难、公共卫生事件、社会安全事件等突发事件的应急预案，并结合本机构实际情况制订处置专项突发事件应急预案，应包括噎食、压疮、坠床、烫伤、跌倒、走失、他伤和自伤、食品药品误食、文娱活动意外突发事件应急预案以及机构认为有必要制订的其他预案、工作方案。</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二十八、应急预案编制的基本内容有哪些？</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应急预案的内容应至少包括：指导思想、组织机构、职责分工、处置原则、响应等级、处置程序、工作要求。</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二十九、应急预案每年演练几次？</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每年至少进行两次演练。</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三十、养老机构如何加强出入管理？</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建立出入、探视、请销假等制度，严格出入登记手续，防止老年人走失。安装视频监控系统，对养老院公共区域进行全方位监控。</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三十一、养老机构哪些地方要安装呼叫系统？</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老年人床头、厕所等区域要安装呼叫装置，且保证能正常使用。</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lastRenderedPageBreak/>
        <w:t>三十二、养老机构如何进行无障碍处理？</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养老机构餐厅、浴室、卫生间等处设置无障碍设施。老年人进出通道设置坡道。</w:t>
      </w:r>
    </w:p>
    <w:p w:rsidR="009507E9" w:rsidRDefault="00DF01B4">
      <w:pPr>
        <w:autoSpaceDE w:val="0"/>
        <w:autoSpaceDN w:val="0"/>
        <w:spacing w:line="600" w:lineRule="exact"/>
        <w:ind w:firstLineChars="200" w:firstLine="640"/>
        <w:rPr>
          <w:rFonts w:ascii="Times New Roman" w:eastAsia="黑体" w:hAnsi="Times New Roman" w:cs="Times New Roman"/>
          <w:sz w:val="32"/>
          <w:szCs w:val="32"/>
          <w:lang w:val="zh-CN" w:bidi="zh-CN"/>
        </w:rPr>
      </w:pPr>
      <w:r>
        <w:rPr>
          <w:rFonts w:ascii="Times New Roman" w:eastAsia="黑体" w:hAnsi="Times New Roman" w:cs="Times New Roman"/>
          <w:sz w:val="32"/>
          <w:szCs w:val="32"/>
          <w:lang w:val="zh-CN" w:bidi="zh-CN"/>
        </w:rPr>
        <w:t>三十三、养老机构设施设备如何防止老人跌倒受伤？</w:t>
      </w:r>
    </w:p>
    <w:p w:rsidR="009507E9" w:rsidRDefault="00DF01B4">
      <w:pPr>
        <w:autoSpaceDE w:val="0"/>
        <w:autoSpaceDN w:val="0"/>
        <w:spacing w:line="600" w:lineRule="exact"/>
        <w:ind w:firstLineChars="200" w:firstLine="640"/>
        <w:rPr>
          <w:rFonts w:ascii="Times New Roman" w:eastAsia="仿宋_GB2312" w:hAnsi="Times New Roman" w:cs="Times New Roman"/>
          <w:sz w:val="32"/>
          <w:szCs w:val="32"/>
          <w:lang w:val="zh-CN" w:bidi="zh-CN"/>
        </w:rPr>
      </w:pPr>
      <w:r>
        <w:rPr>
          <w:rFonts w:ascii="Times New Roman" w:eastAsia="仿宋_GB2312" w:hAnsi="仿宋_GB2312" w:cs="Times New Roman"/>
          <w:sz w:val="32"/>
          <w:szCs w:val="32"/>
          <w:lang w:val="zh-CN" w:bidi="zh-CN"/>
        </w:rPr>
        <w:t>养老机构走廊、楼梯等交通空间的主要位置两侧应</w:t>
      </w:r>
      <w:proofErr w:type="gramStart"/>
      <w:r>
        <w:rPr>
          <w:rFonts w:ascii="Times New Roman" w:eastAsia="仿宋_GB2312" w:hAnsi="仿宋_GB2312" w:cs="Times New Roman"/>
          <w:sz w:val="32"/>
          <w:szCs w:val="32"/>
          <w:lang w:val="zh-CN" w:bidi="zh-CN"/>
        </w:rPr>
        <w:t>设连续</w:t>
      </w:r>
      <w:proofErr w:type="gramEnd"/>
      <w:r>
        <w:rPr>
          <w:rFonts w:ascii="Times New Roman" w:eastAsia="仿宋_GB2312" w:hAnsi="仿宋_GB2312" w:cs="Times New Roman"/>
          <w:sz w:val="32"/>
          <w:szCs w:val="32"/>
          <w:lang w:val="zh-CN" w:bidi="zh-CN"/>
        </w:rPr>
        <w:t>扶手。老年人能接触到的各种设备无尖角凸出部分，地面做防滑处理。</w:t>
      </w:r>
    </w:p>
    <w:p w:rsidR="009507E9" w:rsidRDefault="009507E9">
      <w:pPr>
        <w:autoSpaceDE w:val="0"/>
        <w:autoSpaceDN w:val="0"/>
        <w:spacing w:line="600" w:lineRule="exact"/>
        <w:ind w:firstLineChars="200" w:firstLine="640"/>
        <w:rPr>
          <w:rFonts w:ascii="Times New Roman" w:eastAsia="仿宋_GB2312" w:hAnsi="Times New Roman" w:cs="Times New Roman"/>
          <w:sz w:val="32"/>
          <w:szCs w:val="32"/>
          <w:lang w:val="zh-CN" w:bidi="zh-CN"/>
        </w:rPr>
      </w:pPr>
    </w:p>
    <w:p w:rsidR="009507E9" w:rsidRDefault="009507E9">
      <w:pPr>
        <w:autoSpaceDE w:val="0"/>
        <w:autoSpaceDN w:val="0"/>
        <w:spacing w:line="580" w:lineRule="exact"/>
        <w:ind w:firstLineChars="200" w:firstLine="640"/>
        <w:rPr>
          <w:rFonts w:ascii="Times New Roman" w:eastAsia="仿宋_GB2312" w:hAnsi="Times New Roman" w:cs="Times New Roman"/>
          <w:sz w:val="32"/>
          <w:szCs w:val="32"/>
          <w:lang w:val="zh-CN" w:bidi="zh-CN"/>
        </w:rPr>
      </w:pPr>
    </w:p>
    <w:p w:rsidR="009507E9" w:rsidRDefault="009507E9">
      <w:pPr>
        <w:autoSpaceDE w:val="0"/>
        <w:autoSpaceDN w:val="0"/>
        <w:spacing w:line="580" w:lineRule="exact"/>
        <w:ind w:firstLineChars="200" w:firstLine="640"/>
        <w:rPr>
          <w:rFonts w:ascii="Times New Roman" w:eastAsia="仿宋_GB2312" w:hAnsi="Times New Roman" w:cs="Times New Roman"/>
          <w:sz w:val="32"/>
          <w:szCs w:val="32"/>
          <w:lang w:val="zh-CN" w:bidi="zh-CN"/>
        </w:rPr>
      </w:pPr>
    </w:p>
    <w:p w:rsidR="009507E9" w:rsidRDefault="009507E9">
      <w:pPr>
        <w:autoSpaceDE w:val="0"/>
        <w:autoSpaceDN w:val="0"/>
        <w:spacing w:line="580" w:lineRule="exact"/>
        <w:ind w:firstLineChars="200" w:firstLine="640"/>
        <w:rPr>
          <w:rFonts w:ascii="Times New Roman" w:eastAsia="仿宋_GB2312" w:hAnsi="Times New Roman" w:cs="Times New Roman"/>
          <w:sz w:val="32"/>
          <w:szCs w:val="32"/>
          <w:lang w:val="zh-CN" w:bidi="zh-CN"/>
        </w:rPr>
      </w:pPr>
    </w:p>
    <w:p w:rsidR="009507E9" w:rsidRDefault="009507E9">
      <w:pPr>
        <w:autoSpaceDE w:val="0"/>
        <w:autoSpaceDN w:val="0"/>
        <w:spacing w:line="580" w:lineRule="exact"/>
        <w:ind w:firstLineChars="200" w:firstLine="640"/>
        <w:rPr>
          <w:rFonts w:ascii="Times New Roman" w:eastAsia="仿宋_GB2312" w:hAnsi="Times New Roman" w:cs="Times New Roman"/>
          <w:sz w:val="32"/>
          <w:szCs w:val="32"/>
          <w:lang w:val="zh-CN" w:bidi="zh-CN"/>
        </w:rPr>
      </w:pPr>
    </w:p>
    <w:p w:rsidR="009507E9" w:rsidRDefault="009507E9">
      <w:pPr>
        <w:autoSpaceDE w:val="0"/>
        <w:autoSpaceDN w:val="0"/>
        <w:spacing w:line="580" w:lineRule="exact"/>
        <w:ind w:firstLineChars="200" w:firstLine="640"/>
        <w:rPr>
          <w:rFonts w:ascii="Times New Roman" w:eastAsia="仿宋_GB2312" w:hAnsi="Times New Roman" w:cs="Times New Roman"/>
          <w:sz w:val="32"/>
          <w:szCs w:val="32"/>
          <w:lang w:val="zh-CN" w:bidi="zh-CN"/>
        </w:rPr>
      </w:pPr>
    </w:p>
    <w:p w:rsidR="009507E9" w:rsidRDefault="009507E9">
      <w:pPr>
        <w:autoSpaceDE w:val="0"/>
        <w:autoSpaceDN w:val="0"/>
        <w:spacing w:line="580" w:lineRule="exact"/>
        <w:ind w:firstLineChars="200" w:firstLine="640"/>
        <w:rPr>
          <w:rFonts w:ascii="Times New Roman" w:eastAsia="仿宋_GB2312" w:hAnsi="Times New Roman" w:cs="Times New Roman"/>
          <w:sz w:val="32"/>
          <w:szCs w:val="32"/>
          <w:lang w:val="zh-CN" w:bidi="zh-CN"/>
        </w:rPr>
      </w:pPr>
    </w:p>
    <w:p w:rsidR="009507E9" w:rsidRDefault="009507E9">
      <w:pPr>
        <w:autoSpaceDE w:val="0"/>
        <w:autoSpaceDN w:val="0"/>
        <w:spacing w:line="580" w:lineRule="exact"/>
        <w:ind w:firstLineChars="200" w:firstLine="640"/>
        <w:rPr>
          <w:rFonts w:ascii="Times New Roman" w:eastAsia="仿宋_GB2312" w:hAnsi="Times New Roman" w:cs="Times New Roman"/>
          <w:sz w:val="32"/>
          <w:szCs w:val="32"/>
          <w:lang w:val="zh-CN" w:bidi="zh-CN"/>
        </w:rPr>
      </w:pPr>
    </w:p>
    <w:p w:rsidR="009507E9" w:rsidRDefault="009507E9">
      <w:pPr>
        <w:autoSpaceDE w:val="0"/>
        <w:autoSpaceDN w:val="0"/>
        <w:spacing w:line="580" w:lineRule="exact"/>
        <w:ind w:firstLineChars="200" w:firstLine="640"/>
        <w:rPr>
          <w:rFonts w:ascii="Times New Roman" w:eastAsia="仿宋_GB2312" w:hAnsi="Times New Roman" w:cs="Times New Roman"/>
          <w:sz w:val="32"/>
          <w:szCs w:val="32"/>
          <w:lang w:val="zh-CN" w:bidi="zh-CN"/>
        </w:rPr>
      </w:pPr>
    </w:p>
    <w:p w:rsidR="009507E9" w:rsidRDefault="009507E9">
      <w:pPr>
        <w:autoSpaceDE w:val="0"/>
        <w:autoSpaceDN w:val="0"/>
        <w:spacing w:line="580" w:lineRule="exact"/>
        <w:ind w:firstLineChars="200" w:firstLine="640"/>
        <w:rPr>
          <w:rFonts w:ascii="Times New Roman" w:eastAsia="仿宋_GB2312" w:hAnsi="Times New Roman" w:cs="Times New Roman"/>
          <w:sz w:val="32"/>
          <w:szCs w:val="32"/>
          <w:lang w:val="zh-CN" w:bidi="zh-CN"/>
        </w:rPr>
      </w:pPr>
    </w:p>
    <w:p w:rsidR="009507E9" w:rsidRDefault="009507E9">
      <w:pPr>
        <w:autoSpaceDE w:val="0"/>
        <w:autoSpaceDN w:val="0"/>
        <w:spacing w:line="580" w:lineRule="exact"/>
        <w:ind w:firstLineChars="200" w:firstLine="640"/>
        <w:rPr>
          <w:rFonts w:ascii="Times New Roman" w:eastAsia="仿宋_GB2312" w:hAnsi="Times New Roman" w:cs="Times New Roman"/>
          <w:sz w:val="32"/>
          <w:szCs w:val="32"/>
          <w:lang w:val="zh-CN" w:bidi="zh-CN"/>
        </w:rPr>
      </w:pPr>
    </w:p>
    <w:p w:rsidR="009507E9" w:rsidRDefault="009507E9">
      <w:pPr>
        <w:autoSpaceDE w:val="0"/>
        <w:autoSpaceDN w:val="0"/>
        <w:spacing w:line="580" w:lineRule="exact"/>
        <w:rPr>
          <w:rFonts w:ascii="Times New Roman" w:eastAsia="仿宋_GB2312" w:hAnsi="Times New Roman" w:cs="Times New Roman"/>
          <w:sz w:val="32"/>
          <w:szCs w:val="32"/>
          <w:lang w:val="zh-CN" w:bidi="zh-CN"/>
        </w:rPr>
      </w:pPr>
    </w:p>
    <w:p w:rsidR="009507E9" w:rsidRDefault="009507E9">
      <w:pPr>
        <w:spacing w:line="1000" w:lineRule="exact"/>
        <w:rPr>
          <w:rFonts w:ascii="Times New Roman" w:eastAsia="仿宋_GB2312" w:hAnsi="Times New Roman" w:cs="Times New Roman"/>
          <w:sz w:val="32"/>
          <w:szCs w:val="32"/>
        </w:rPr>
      </w:pPr>
    </w:p>
    <w:p w:rsidR="009507E9" w:rsidRDefault="00DF01B4">
      <w:pPr>
        <w:rPr>
          <w:rFonts w:ascii="Times New Roman" w:eastAsia="黑体" w:hAnsi="黑体" w:cs="Times New Roman"/>
          <w:sz w:val="28"/>
          <w:szCs w:val="28"/>
        </w:rPr>
      </w:pPr>
      <w:r>
        <w:rPr>
          <w:rFonts w:ascii="Times New Roman" w:eastAsia="黑体" w:hAnsi="黑体" w:cs="Times New Roman"/>
          <w:sz w:val="28"/>
          <w:szCs w:val="28"/>
        </w:rPr>
        <w:t>信息公开选项：主动公开</w:t>
      </w:r>
    </w:p>
    <w:p w:rsidR="009507E9" w:rsidRDefault="00DF01B4">
      <w:pPr>
        <w:pBdr>
          <w:top w:val="single" w:sz="4" w:space="1" w:color="auto"/>
          <w:bottom w:val="single" w:sz="4" w:space="1" w:color="auto"/>
        </w:pBdr>
        <w:spacing w:line="560" w:lineRule="exact"/>
        <w:rPr>
          <w:rFonts w:ascii="Times New Roman" w:eastAsia="黑体" w:hAnsi="Times New Roman" w:cs="Times New Roman"/>
          <w:sz w:val="28"/>
          <w:szCs w:val="28"/>
        </w:rPr>
      </w:pPr>
      <w:r>
        <w:rPr>
          <w:rFonts w:ascii="Times New Roman" w:eastAsia="仿宋_GB2312" w:hAnsi="Times New Roman" w:cs="Times New Roman"/>
          <w:sz w:val="28"/>
          <w:szCs w:val="28"/>
        </w:rPr>
        <w:t>泰安民政局办公室</w:t>
      </w:r>
      <w:r>
        <w:rPr>
          <w:rFonts w:ascii="Times New Roman" w:eastAsia="仿宋_GB2312" w:hAnsi="Times New Roman" w:cs="Times New Roman"/>
          <w:sz w:val="28"/>
          <w:szCs w:val="28"/>
        </w:rPr>
        <w:t xml:space="preserve">                       </w:t>
      </w:r>
      <w:bookmarkStart w:id="0" w:name="_GoBack"/>
      <w:bookmarkEnd w:id="0"/>
      <w:r>
        <w:rPr>
          <w:rFonts w:ascii="Times New Roman" w:eastAsia="仿宋_GB2312" w:hAnsi="Times New Roman" w:cs="Times New Roman"/>
          <w:sz w:val="28"/>
          <w:szCs w:val="28"/>
        </w:rPr>
        <w:t>2021</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3</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31</w:t>
      </w:r>
      <w:r>
        <w:rPr>
          <w:rFonts w:ascii="Times New Roman" w:eastAsia="仿宋_GB2312" w:hAnsi="Times New Roman" w:cs="Times New Roman"/>
          <w:sz w:val="28"/>
          <w:szCs w:val="28"/>
        </w:rPr>
        <w:t>日印发</w:t>
      </w:r>
    </w:p>
    <w:p w:rsidR="009507E9" w:rsidRDefault="009507E9">
      <w:pPr>
        <w:autoSpaceDE w:val="0"/>
        <w:autoSpaceDN w:val="0"/>
        <w:spacing w:line="20" w:lineRule="exact"/>
        <w:ind w:firstLineChars="200" w:firstLine="640"/>
        <w:rPr>
          <w:rFonts w:ascii="Times New Roman" w:eastAsia="仿宋_GB2312" w:hAnsi="Times New Roman" w:cs="Times New Roman"/>
          <w:sz w:val="32"/>
          <w:szCs w:val="32"/>
          <w:lang w:bidi="zh-CN"/>
        </w:rPr>
      </w:pPr>
    </w:p>
    <w:sectPr w:rsidR="009507E9" w:rsidSect="009507E9">
      <w:footerReference w:type="even" r:id="rId7"/>
      <w:footerReference w:type="default" r:id="rId8"/>
      <w:pgSz w:w="11906" w:h="16838"/>
      <w:pgMar w:top="1701" w:right="1588" w:bottom="1701" w:left="1588" w:header="851" w:footer="124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7E9" w:rsidRDefault="009507E9" w:rsidP="009507E9">
      <w:r>
        <w:separator/>
      </w:r>
    </w:p>
  </w:endnote>
  <w:endnote w:type="continuationSeparator" w:id="1">
    <w:p w:rsidR="009507E9" w:rsidRDefault="009507E9" w:rsidP="00950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4"/>
      </w:rPr>
      <w:id w:val="26269213"/>
    </w:sdtPr>
    <w:sdtEndPr>
      <w:rPr>
        <w:rFonts w:asciiTheme="minorHAnsi" w:hAnsiTheme="minorHAnsi"/>
        <w:sz w:val="18"/>
      </w:rPr>
    </w:sdtEndPr>
    <w:sdtContent>
      <w:p w:rsidR="009507E9" w:rsidRDefault="00DF01B4">
        <w:pPr>
          <w:pStyle w:val="a3"/>
        </w:pPr>
        <w:r>
          <w:rPr>
            <w:rFonts w:asciiTheme="minorEastAsia" w:hAnsiTheme="minorEastAsia" w:hint="eastAsia"/>
            <w:sz w:val="24"/>
          </w:rPr>
          <w:t>—</w:t>
        </w:r>
        <w:r>
          <w:rPr>
            <w:rFonts w:asciiTheme="minorEastAsia" w:hAnsiTheme="minorEastAsia" w:hint="eastAsia"/>
            <w:sz w:val="24"/>
          </w:rPr>
          <w:t xml:space="preserve"> </w:t>
        </w:r>
        <w:r w:rsidR="009507E9">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sidR="009507E9">
          <w:rPr>
            <w:rFonts w:ascii="Times New Roman" w:hAnsi="Times New Roman" w:cs="Times New Roman"/>
            <w:sz w:val="24"/>
          </w:rPr>
          <w:fldChar w:fldCharType="separate"/>
        </w:r>
        <w:r w:rsidRPr="00DF01B4">
          <w:rPr>
            <w:rFonts w:ascii="Times New Roman" w:hAnsi="Times New Roman" w:cs="Times New Roman"/>
            <w:noProof/>
            <w:sz w:val="24"/>
            <w:lang w:val="zh-CN"/>
          </w:rPr>
          <w:t>2</w:t>
        </w:r>
        <w:r w:rsidR="009507E9">
          <w:rPr>
            <w:rFonts w:ascii="Times New Roman" w:hAnsi="Times New Roman" w:cs="Times New Roman"/>
            <w:sz w:val="24"/>
          </w:rPr>
          <w:fldChar w:fldCharType="end"/>
        </w:r>
        <w:r>
          <w:rPr>
            <w:rFonts w:asciiTheme="minorEastAsia" w:hAnsiTheme="minorEastAsia" w:hint="eastAsia"/>
            <w:sz w:val="24"/>
          </w:rPr>
          <w:t xml:space="preserve"> </w:t>
        </w:r>
        <w:r>
          <w:rPr>
            <w:rFonts w:asciiTheme="minorEastAsia" w:hAnsiTheme="minorEastAsia" w:hint="eastAsia"/>
            <w:sz w:val="24"/>
          </w:rPr>
          <w:t>—</w:t>
        </w:r>
      </w:p>
    </w:sdtContent>
  </w:sdt>
  <w:p w:rsidR="009507E9" w:rsidRDefault="009507E9">
    <w:pPr>
      <w:autoSpaceDE w:val="0"/>
      <w:autoSpaceDN w:val="0"/>
      <w:spacing w:line="14" w:lineRule="auto"/>
      <w:jc w:val="left"/>
      <w:rPr>
        <w:rFonts w:ascii="仿宋_GB2312" w:eastAsia="仿宋_GB2312" w:hAnsi="仿宋_GB2312" w:cs="仿宋_GB2312"/>
        <w:sz w:val="20"/>
        <w:szCs w:val="32"/>
        <w:lang w:val="zh-CN" w:bidi="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4"/>
      </w:rPr>
      <w:id w:val="26269212"/>
    </w:sdtPr>
    <w:sdtEndPr>
      <w:rPr>
        <w:rFonts w:asciiTheme="minorHAnsi" w:hAnsiTheme="minorHAnsi"/>
        <w:sz w:val="18"/>
      </w:rPr>
    </w:sdtEndPr>
    <w:sdtContent>
      <w:p w:rsidR="009507E9" w:rsidRDefault="00DF01B4">
        <w:pPr>
          <w:pStyle w:val="a3"/>
          <w:jc w:val="right"/>
        </w:pPr>
        <w:r>
          <w:rPr>
            <w:rFonts w:asciiTheme="minorEastAsia" w:hAnsiTheme="minorEastAsia" w:hint="eastAsia"/>
            <w:sz w:val="24"/>
          </w:rPr>
          <w:t>—</w:t>
        </w:r>
        <w:r>
          <w:rPr>
            <w:rFonts w:asciiTheme="minorEastAsia" w:hAnsiTheme="minorEastAsia" w:hint="eastAsia"/>
            <w:sz w:val="24"/>
          </w:rPr>
          <w:t xml:space="preserve"> </w:t>
        </w:r>
        <w:r w:rsidR="009507E9">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sidR="009507E9">
          <w:rPr>
            <w:rFonts w:ascii="Times New Roman" w:hAnsi="Times New Roman" w:cs="Times New Roman"/>
            <w:sz w:val="24"/>
          </w:rPr>
          <w:fldChar w:fldCharType="separate"/>
        </w:r>
        <w:r w:rsidRPr="00DF01B4">
          <w:rPr>
            <w:rFonts w:ascii="Times New Roman" w:hAnsi="Times New Roman" w:cs="Times New Roman"/>
            <w:noProof/>
            <w:sz w:val="24"/>
            <w:lang w:val="zh-CN"/>
          </w:rPr>
          <w:t>1</w:t>
        </w:r>
        <w:r w:rsidR="009507E9">
          <w:rPr>
            <w:rFonts w:ascii="Times New Roman" w:hAnsi="Times New Roman" w:cs="Times New Roman"/>
            <w:sz w:val="24"/>
          </w:rPr>
          <w:fldChar w:fldCharType="end"/>
        </w:r>
        <w:r>
          <w:rPr>
            <w:rFonts w:asciiTheme="minorEastAsia" w:hAnsiTheme="minorEastAsia" w:hint="eastAsia"/>
            <w:sz w:val="24"/>
          </w:rPr>
          <w:t xml:space="preserve"> </w:t>
        </w:r>
        <w:r>
          <w:rPr>
            <w:rFonts w:asciiTheme="minorEastAsia" w:hAnsiTheme="minorEastAsia" w:hint="eastAsia"/>
            <w:sz w:val="24"/>
          </w:rPr>
          <w:t>—</w:t>
        </w:r>
      </w:p>
    </w:sdtContent>
  </w:sdt>
  <w:p w:rsidR="009507E9" w:rsidRDefault="009507E9">
    <w:pPr>
      <w:autoSpaceDE w:val="0"/>
      <w:autoSpaceDN w:val="0"/>
      <w:spacing w:line="14" w:lineRule="auto"/>
      <w:jc w:val="left"/>
      <w:rPr>
        <w:rFonts w:ascii="仿宋_GB2312" w:eastAsia="仿宋_GB2312" w:hAnsi="仿宋_GB2312" w:cs="仿宋_GB2312"/>
        <w:sz w:val="20"/>
        <w:szCs w:val="32"/>
        <w:lang w:bidi="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7E9" w:rsidRDefault="009507E9" w:rsidP="009507E9">
      <w:r>
        <w:separator/>
      </w:r>
    </w:p>
  </w:footnote>
  <w:footnote w:type="continuationSeparator" w:id="1">
    <w:p w:rsidR="009507E9" w:rsidRDefault="009507E9" w:rsidP="009507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307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C4F5FB8"/>
    <w:rsid w:val="97FEA857"/>
    <w:rsid w:val="E89F3775"/>
    <w:rsid w:val="F6F371CD"/>
    <w:rsid w:val="F7FE2B3B"/>
    <w:rsid w:val="0009780A"/>
    <w:rsid w:val="000D1931"/>
    <w:rsid w:val="000D4F20"/>
    <w:rsid w:val="001350B1"/>
    <w:rsid w:val="00155DE8"/>
    <w:rsid w:val="001F2EC4"/>
    <w:rsid w:val="00222AA0"/>
    <w:rsid w:val="002D46D1"/>
    <w:rsid w:val="00327EA1"/>
    <w:rsid w:val="00351331"/>
    <w:rsid w:val="00365975"/>
    <w:rsid w:val="003D056A"/>
    <w:rsid w:val="00471B92"/>
    <w:rsid w:val="00560DC8"/>
    <w:rsid w:val="005C5258"/>
    <w:rsid w:val="006126D6"/>
    <w:rsid w:val="00630840"/>
    <w:rsid w:val="006357DE"/>
    <w:rsid w:val="00681E02"/>
    <w:rsid w:val="006E4EF5"/>
    <w:rsid w:val="006F1212"/>
    <w:rsid w:val="00782AB6"/>
    <w:rsid w:val="0080320B"/>
    <w:rsid w:val="00875BAE"/>
    <w:rsid w:val="008D5B08"/>
    <w:rsid w:val="00910DF3"/>
    <w:rsid w:val="009507E9"/>
    <w:rsid w:val="009C5884"/>
    <w:rsid w:val="009C6ACD"/>
    <w:rsid w:val="00A13AE0"/>
    <w:rsid w:val="00A26C71"/>
    <w:rsid w:val="00A62D77"/>
    <w:rsid w:val="00A716F3"/>
    <w:rsid w:val="00AD4E85"/>
    <w:rsid w:val="00AE66FE"/>
    <w:rsid w:val="00BD7A34"/>
    <w:rsid w:val="00C0215B"/>
    <w:rsid w:val="00C3220E"/>
    <w:rsid w:val="00C71373"/>
    <w:rsid w:val="00CA2BEF"/>
    <w:rsid w:val="00CC5946"/>
    <w:rsid w:val="00DB6F66"/>
    <w:rsid w:val="00DF01B4"/>
    <w:rsid w:val="00DF3AB1"/>
    <w:rsid w:val="00E52BD2"/>
    <w:rsid w:val="00EA39CE"/>
    <w:rsid w:val="00EB5550"/>
    <w:rsid w:val="00ED3AB1"/>
    <w:rsid w:val="00EE1217"/>
    <w:rsid w:val="00F41AB2"/>
    <w:rsid w:val="00F7563B"/>
    <w:rsid w:val="0E2F6EA2"/>
    <w:rsid w:val="0ECA18A6"/>
    <w:rsid w:val="10134497"/>
    <w:rsid w:val="175F1846"/>
    <w:rsid w:val="1C4F5FB8"/>
    <w:rsid w:val="1FF96514"/>
    <w:rsid w:val="2FCA5B2D"/>
    <w:rsid w:val="4EFF235F"/>
    <w:rsid w:val="5AB636A3"/>
    <w:rsid w:val="5E6F71B0"/>
    <w:rsid w:val="64D75317"/>
    <w:rsid w:val="6DF76BFD"/>
    <w:rsid w:val="77F71355"/>
    <w:rsid w:val="7A070AE9"/>
    <w:rsid w:val="7BB5E5E4"/>
    <w:rsid w:val="7BF89D2E"/>
    <w:rsid w:val="7D983857"/>
    <w:rsid w:val="7F0B0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7E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iPriority w:val="99"/>
    <w:qFormat/>
    <w:rsid w:val="009507E9"/>
    <w:pPr>
      <w:widowControl w:val="0"/>
      <w:tabs>
        <w:tab w:val="center" w:pos="4153"/>
        <w:tab w:val="right" w:pos="8306"/>
      </w:tabs>
      <w:snapToGrid w:val="0"/>
    </w:pPr>
    <w:rPr>
      <w:rFonts w:asciiTheme="minorHAnsi" w:eastAsiaTheme="minorEastAsia" w:hAnsiTheme="minorHAnsi" w:cstheme="minorBidi"/>
      <w:kern w:val="2"/>
      <w:sz w:val="18"/>
      <w:szCs w:val="24"/>
    </w:rPr>
  </w:style>
  <w:style w:type="paragraph" w:styleId="a4">
    <w:name w:val="header"/>
    <w:basedOn w:val="a"/>
    <w:qFormat/>
    <w:rsid w:val="009507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qFormat/>
    <w:rsid w:val="009507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rsid w:val="009507E9"/>
    <w:rPr>
      <w:rFonts w:asciiTheme="minorHAnsi" w:eastAsiaTheme="minorEastAsia" w:hAnsiTheme="minorHAnsi" w:cstheme="minorBidi"/>
      <w:kern w:val="2"/>
      <w:sz w:val="18"/>
      <w:szCs w:val="24"/>
    </w:rPr>
  </w:style>
  <w:style w:type="paragraph" w:styleId="a6">
    <w:name w:val="Balloon Text"/>
    <w:basedOn w:val="a"/>
    <w:link w:val="Char0"/>
    <w:rsid w:val="00DF01B4"/>
    <w:rPr>
      <w:sz w:val="18"/>
      <w:szCs w:val="18"/>
    </w:rPr>
  </w:style>
  <w:style w:type="character" w:customStyle="1" w:styleId="Char0">
    <w:name w:val="批注框文本 Char"/>
    <w:basedOn w:val="a0"/>
    <w:link w:val="a6"/>
    <w:rsid w:val="00DF01B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5953</Words>
  <Characters>371</Characters>
  <Application>Microsoft Office Word</Application>
  <DocSecurity>0</DocSecurity>
  <Lines>3</Lines>
  <Paragraphs>12</Paragraphs>
  <ScaleCrop>false</ScaleCrop>
  <Company>Microsoft</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hyacinth</dc:creator>
  <cp:lastModifiedBy>微软用户</cp:lastModifiedBy>
  <cp:revision>43</cp:revision>
  <cp:lastPrinted>2021-03-27T00:56:00Z</cp:lastPrinted>
  <dcterms:created xsi:type="dcterms:W3CDTF">2021-02-20T16:50:00Z</dcterms:created>
  <dcterms:modified xsi:type="dcterms:W3CDTF">2021-04-02T09:25:00Z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SaveFontToCloudKey">
    <vt:lpwstr>1135196347_cloud</vt:lpwstr>
  </property>
</Properties>
</file>