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9E" w:rsidRPr="0012239E" w:rsidRDefault="0012239E" w:rsidP="0012239E">
      <w:pPr>
        <w:jc w:val="left"/>
        <w:rPr>
          <w:rFonts w:ascii="Times New Roman" w:eastAsia="仿宋_GB2312" w:hAnsi="Times New Roman" w:cs="Times New Roman"/>
          <w:sz w:val="32"/>
          <w:szCs w:val="32"/>
        </w:rPr>
      </w:pPr>
    </w:p>
    <w:tbl>
      <w:tblPr>
        <w:tblW w:w="5000" w:type="pct"/>
        <w:jc w:val="center"/>
        <w:tblLook w:val="01E0"/>
      </w:tblPr>
      <w:tblGrid>
        <w:gridCol w:w="8946"/>
      </w:tblGrid>
      <w:tr w:rsidR="0012239E" w:rsidRPr="0012239E" w:rsidTr="00F95C82">
        <w:trPr>
          <w:jc w:val="center"/>
        </w:trPr>
        <w:tc>
          <w:tcPr>
            <w:tcW w:w="5000" w:type="pct"/>
            <w:vAlign w:val="center"/>
          </w:tcPr>
          <w:p w:rsidR="0012239E" w:rsidRPr="0012239E" w:rsidRDefault="0012239E" w:rsidP="0012239E">
            <w:pPr>
              <w:spacing w:line="1100" w:lineRule="exact"/>
              <w:jc w:val="distribute"/>
              <w:rPr>
                <w:rFonts w:ascii="Times New Roman" w:eastAsia="方正小标宋简体" w:hAnsi="Times New Roman" w:cs="Times New Roman"/>
                <w:color w:val="FF0000"/>
                <w:w w:val="88"/>
                <w:sz w:val="96"/>
                <w:szCs w:val="88"/>
              </w:rPr>
            </w:pPr>
            <w:r w:rsidRPr="0012239E">
              <w:rPr>
                <w:rFonts w:ascii="Times New Roman" w:eastAsia="方正小标宋简体" w:hAnsi="Times New Roman" w:cs="Times New Roman"/>
                <w:color w:val="FF0000"/>
                <w:w w:val="88"/>
                <w:sz w:val="96"/>
                <w:szCs w:val="88"/>
              </w:rPr>
              <w:t>泰安市民政局</w:t>
            </w:r>
          </w:p>
        </w:tc>
      </w:tr>
      <w:tr w:rsidR="0012239E" w:rsidRPr="0012239E" w:rsidTr="00F95C82">
        <w:trPr>
          <w:jc w:val="center"/>
        </w:trPr>
        <w:tc>
          <w:tcPr>
            <w:tcW w:w="5000" w:type="pct"/>
            <w:vAlign w:val="center"/>
          </w:tcPr>
          <w:p w:rsidR="0012239E" w:rsidRPr="0012239E" w:rsidRDefault="0012239E" w:rsidP="0012239E">
            <w:pPr>
              <w:spacing w:line="1100" w:lineRule="exact"/>
              <w:jc w:val="distribute"/>
              <w:rPr>
                <w:rFonts w:ascii="Times New Roman" w:eastAsia="方正小标宋简体" w:hAnsi="Times New Roman" w:cs="Times New Roman"/>
                <w:color w:val="FF0000"/>
                <w:w w:val="88"/>
                <w:sz w:val="96"/>
                <w:szCs w:val="88"/>
              </w:rPr>
            </w:pPr>
            <w:r w:rsidRPr="009E27C9">
              <w:rPr>
                <w:rFonts w:ascii="Times New Roman" w:eastAsia="方正小标宋简体" w:hAnsi="Times New Roman" w:cs="Times New Roman"/>
                <w:color w:val="FF0000"/>
                <w:w w:val="88"/>
                <w:sz w:val="96"/>
                <w:szCs w:val="88"/>
              </w:rPr>
              <w:t>泰安市残疾人联合会</w:t>
            </w:r>
          </w:p>
        </w:tc>
      </w:tr>
    </w:tbl>
    <w:p w:rsidR="0012239E" w:rsidRPr="0012239E" w:rsidRDefault="0012239E" w:rsidP="0012239E">
      <w:pPr>
        <w:spacing w:line="240" w:lineRule="exact"/>
        <w:jc w:val="left"/>
        <w:rPr>
          <w:rFonts w:ascii="Times New Roman" w:eastAsia="仿宋_GB2312" w:hAnsi="Times New Roman" w:cs="Times New Roman"/>
          <w:sz w:val="32"/>
          <w:szCs w:val="32"/>
        </w:rPr>
      </w:pPr>
    </w:p>
    <w:p w:rsidR="0012239E" w:rsidRPr="0012239E" w:rsidRDefault="0012239E" w:rsidP="0012239E">
      <w:pPr>
        <w:spacing w:line="240" w:lineRule="exact"/>
        <w:jc w:val="left"/>
        <w:rPr>
          <w:rFonts w:ascii="Times New Roman" w:eastAsia="仿宋_GB2312" w:hAnsi="Times New Roman" w:cs="Times New Roman"/>
          <w:sz w:val="32"/>
          <w:szCs w:val="32"/>
        </w:rPr>
      </w:pPr>
    </w:p>
    <w:p w:rsidR="0012239E" w:rsidRPr="0012239E" w:rsidRDefault="0012239E" w:rsidP="0012239E">
      <w:pPr>
        <w:spacing w:line="240" w:lineRule="exact"/>
        <w:jc w:val="left"/>
        <w:rPr>
          <w:rFonts w:ascii="Times New Roman" w:eastAsia="仿宋_GB2312" w:hAnsi="Times New Roman" w:cs="Times New Roman"/>
          <w:sz w:val="32"/>
          <w:szCs w:val="32"/>
        </w:rPr>
      </w:pPr>
    </w:p>
    <w:p w:rsidR="0012239E" w:rsidRPr="0012239E" w:rsidRDefault="0012239E" w:rsidP="0012239E">
      <w:pPr>
        <w:spacing w:line="240" w:lineRule="exact"/>
        <w:jc w:val="left"/>
        <w:rPr>
          <w:rFonts w:ascii="Times New Roman" w:eastAsia="仿宋_GB2312" w:hAnsi="Times New Roman" w:cs="Times New Roman"/>
          <w:sz w:val="32"/>
          <w:szCs w:val="32"/>
        </w:rPr>
      </w:pPr>
    </w:p>
    <w:p w:rsidR="0012239E" w:rsidRPr="0012239E" w:rsidRDefault="004D7DA5" w:rsidP="0012239E">
      <w:pPr>
        <w:spacing w:line="600" w:lineRule="exact"/>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line id="_x0000_s2051" style="position:absolute;left:0;text-align:left;z-index:251660288" from="-8.55pt,31.6pt" to="445pt,31.6pt" strokecolor="red" strokeweight="1.75pt">
            <w10:wrap type="square"/>
          </v:line>
        </w:pict>
      </w:r>
      <w:r w:rsidR="0012239E" w:rsidRPr="0012239E">
        <w:rPr>
          <w:rFonts w:ascii="Times New Roman" w:eastAsia="仿宋_GB2312" w:hAnsi="Times New Roman" w:cs="Times New Roman"/>
          <w:sz w:val="32"/>
          <w:szCs w:val="32"/>
        </w:rPr>
        <w:t>泰民函〔</w:t>
      </w:r>
      <w:r w:rsidR="0012239E" w:rsidRPr="0012239E">
        <w:rPr>
          <w:rFonts w:ascii="Times New Roman" w:eastAsia="仿宋_GB2312" w:hAnsi="Times New Roman" w:cs="Times New Roman"/>
          <w:sz w:val="32"/>
          <w:szCs w:val="32"/>
        </w:rPr>
        <w:t>202</w:t>
      </w:r>
      <w:r w:rsidR="00783FBA">
        <w:rPr>
          <w:rFonts w:ascii="Times New Roman" w:eastAsia="仿宋_GB2312" w:hAnsi="Times New Roman" w:cs="Times New Roman" w:hint="eastAsia"/>
          <w:sz w:val="32"/>
          <w:szCs w:val="32"/>
        </w:rPr>
        <w:t>1</w:t>
      </w:r>
      <w:r w:rsidR="0012239E" w:rsidRPr="0012239E">
        <w:rPr>
          <w:rFonts w:ascii="Times New Roman" w:eastAsia="仿宋_GB2312" w:hAnsi="Times New Roman" w:cs="Times New Roman"/>
          <w:sz w:val="32"/>
          <w:szCs w:val="32"/>
        </w:rPr>
        <w:t>〕</w:t>
      </w:r>
      <w:r w:rsidR="00783FBA">
        <w:rPr>
          <w:rFonts w:ascii="Times New Roman" w:eastAsia="仿宋_GB2312" w:hAnsi="Times New Roman" w:cs="Times New Roman" w:hint="eastAsia"/>
          <w:sz w:val="32"/>
          <w:szCs w:val="32"/>
        </w:rPr>
        <w:t>27</w:t>
      </w:r>
      <w:r w:rsidR="0012239E" w:rsidRPr="0012239E">
        <w:rPr>
          <w:rFonts w:ascii="Times New Roman" w:eastAsia="仿宋_GB2312" w:hAnsi="Times New Roman" w:cs="Times New Roman"/>
          <w:sz w:val="32"/>
          <w:szCs w:val="32"/>
        </w:rPr>
        <w:t>号</w:t>
      </w:r>
    </w:p>
    <w:p w:rsidR="0012239E" w:rsidRPr="0012239E" w:rsidRDefault="0012239E" w:rsidP="0012239E">
      <w:pPr>
        <w:spacing w:line="500" w:lineRule="exact"/>
        <w:jc w:val="center"/>
        <w:rPr>
          <w:rFonts w:ascii="Times New Roman" w:eastAsia="仿宋_GB2312" w:hAnsi="Times New Roman" w:cs="Times New Roman"/>
          <w:sz w:val="32"/>
          <w:szCs w:val="32"/>
        </w:rPr>
      </w:pPr>
    </w:p>
    <w:p w:rsidR="0012239E" w:rsidRPr="0012239E" w:rsidRDefault="0012239E" w:rsidP="0012239E">
      <w:pPr>
        <w:spacing w:line="500" w:lineRule="exact"/>
        <w:jc w:val="center"/>
        <w:rPr>
          <w:rFonts w:ascii="Times New Roman" w:eastAsia="仿宋_GB2312" w:hAnsi="Times New Roman" w:cs="Times New Roman"/>
          <w:sz w:val="32"/>
          <w:szCs w:val="32"/>
        </w:rPr>
      </w:pPr>
    </w:p>
    <w:p w:rsidR="00C53B73" w:rsidRPr="009E27C9" w:rsidRDefault="00C53B73" w:rsidP="00C53B73">
      <w:pPr>
        <w:autoSpaceDE w:val="0"/>
        <w:autoSpaceDN w:val="0"/>
        <w:adjustRightInd w:val="0"/>
        <w:spacing w:line="600" w:lineRule="exact"/>
        <w:jc w:val="center"/>
        <w:rPr>
          <w:rFonts w:ascii="Times New Roman" w:eastAsia="方正小标宋简体" w:hAnsi="Times New Roman" w:cs="Times New Roman"/>
          <w:color w:val="000000"/>
          <w:kern w:val="0"/>
          <w:sz w:val="44"/>
          <w:szCs w:val="44"/>
        </w:rPr>
      </w:pPr>
      <w:r w:rsidRPr="009E27C9">
        <w:rPr>
          <w:rFonts w:ascii="Times New Roman" w:eastAsia="方正小标宋简体" w:hAnsi="Times New Roman" w:cs="Times New Roman"/>
          <w:color w:val="000000"/>
          <w:kern w:val="0"/>
          <w:sz w:val="44"/>
          <w:szCs w:val="44"/>
        </w:rPr>
        <w:t>泰安市民政局</w:t>
      </w:r>
      <w:r w:rsidRPr="009E27C9">
        <w:rPr>
          <w:rFonts w:ascii="Times New Roman" w:eastAsia="方正小标宋简体" w:hAnsi="Times New Roman" w:cs="Times New Roman"/>
          <w:color w:val="000000"/>
          <w:kern w:val="0"/>
          <w:sz w:val="44"/>
          <w:szCs w:val="44"/>
        </w:rPr>
        <w:t xml:space="preserve">  </w:t>
      </w:r>
      <w:r w:rsidRPr="009E27C9">
        <w:rPr>
          <w:rFonts w:ascii="Times New Roman" w:eastAsia="方正小标宋简体" w:hAnsi="Times New Roman" w:cs="Times New Roman"/>
          <w:color w:val="000000"/>
          <w:kern w:val="0"/>
          <w:sz w:val="44"/>
          <w:szCs w:val="44"/>
        </w:rPr>
        <w:t>泰安市残疾人联合会</w:t>
      </w:r>
    </w:p>
    <w:p w:rsidR="00C53B73" w:rsidRPr="009E27C9" w:rsidRDefault="00C53B73" w:rsidP="00C53B73">
      <w:pPr>
        <w:autoSpaceDE w:val="0"/>
        <w:autoSpaceDN w:val="0"/>
        <w:adjustRightInd w:val="0"/>
        <w:spacing w:line="600" w:lineRule="exact"/>
        <w:jc w:val="center"/>
        <w:rPr>
          <w:rFonts w:ascii="Times New Roman" w:eastAsia="方正小标宋简体" w:hAnsi="Times New Roman" w:cs="Times New Roman"/>
          <w:color w:val="000000"/>
          <w:kern w:val="0"/>
          <w:sz w:val="44"/>
          <w:szCs w:val="44"/>
        </w:rPr>
      </w:pPr>
      <w:r w:rsidRPr="009E27C9">
        <w:rPr>
          <w:rFonts w:ascii="Times New Roman" w:eastAsia="方正小标宋简体" w:hAnsi="Times New Roman" w:cs="Times New Roman"/>
          <w:color w:val="000000"/>
          <w:kern w:val="0"/>
          <w:sz w:val="44"/>
          <w:szCs w:val="44"/>
        </w:rPr>
        <w:t>关于实施残疾人两项补贴资格认定申请</w:t>
      </w:r>
    </w:p>
    <w:p w:rsidR="00AD137D" w:rsidRPr="009E27C9" w:rsidRDefault="00C53B73" w:rsidP="00C53B73">
      <w:pPr>
        <w:autoSpaceDE w:val="0"/>
        <w:autoSpaceDN w:val="0"/>
        <w:adjustRightInd w:val="0"/>
        <w:spacing w:line="600" w:lineRule="exact"/>
        <w:jc w:val="center"/>
        <w:rPr>
          <w:rFonts w:ascii="Times New Roman" w:eastAsia="方正小标宋简体" w:hAnsi="Times New Roman" w:cs="Times New Roman"/>
          <w:color w:val="000000"/>
          <w:kern w:val="0"/>
          <w:sz w:val="44"/>
          <w:szCs w:val="44"/>
        </w:rPr>
      </w:pPr>
      <w:r w:rsidRPr="009E27C9">
        <w:rPr>
          <w:rFonts w:ascii="Times New Roman" w:eastAsia="方正小标宋简体" w:hAnsi="Times New Roman" w:cs="Times New Roman"/>
          <w:color w:val="000000"/>
          <w:kern w:val="0"/>
          <w:sz w:val="44"/>
          <w:szCs w:val="44"/>
        </w:rPr>
        <w:t>“</w:t>
      </w:r>
      <w:r w:rsidRPr="009E27C9">
        <w:rPr>
          <w:rFonts w:ascii="Times New Roman" w:eastAsia="方正小标宋简体" w:hAnsi="Times New Roman" w:cs="Times New Roman"/>
          <w:color w:val="000000"/>
          <w:kern w:val="0"/>
          <w:sz w:val="44"/>
          <w:szCs w:val="44"/>
        </w:rPr>
        <w:t>跨省通办</w:t>
      </w:r>
      <w:r w:rsidRPr="009E27C9">
        <w:rPr>
          <w:rFonts w:ascii="Times New Roman" w:eastAsia="方正小标宋简体" w:hAnsi="Times New Roman" w:cs="Times New Roman"/>
          <w:color w:val="000000"/>
          <w:kern w:val="0"/>
          <w:sz w:val="44"/>
          <w:szCs w:val="44"/>
        </w:rPr>
        <w:t>”</w:t>
      </w:r>
      <w:r w:rsidRPr="009E27C9">
        <w:rPr>
          <w:rFonts w:ascii="Times New Roman" w:eastAsia="方正小标宋简体" w:hAnsi="Times New Roman" w:cs="Times New Roman"/>
          <w:color w:val="000000"/>
          <w:kern w:val="0"/>
          <w:sz w:val="44"/>
          <w:szCs w:val="44"/>
        </w:rPr>
        <w:t>的通知</w:t>
      </w:r>
    </w:p>
    <w:p w:rsidR="00D131B4" w:rsidRPr="009E27C9" w:rsidRDefault="00D131B4"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p>
    <w:p w:rsidR="00AD137D" w:rsidRPr="009E27C9" w:rsidRDefault="00AD137D" w:rsidP="004C4815">
      <w:pPr>
        <w:autoSpaceDE w:val="0"/>
        <w:autoSpaceDN w:val="0"/>
        <w:adjustRightInd w:val="0"/>
        <w:spacing w:line="600" w:lineRule="exact"/>
        <w:rPr>
          <w:rFonts w:ascii="Times New Roman" w:eastAsia="仿宋_GB2312" w:hAnsi="Times New Roman" w:cs="Times New Roman"/>
          <w:color w:val="000000"/>
          <w:kern w:val="0"/>
          <w:sz w:val="32"/>
          <w:szCs w:val="32"/>
        </w:rPr>
      </w:pPr>
      <w:r w:rsidRPr="009E27C9">
        <w:rPr>
          <w:rFonts w:ascii="Times New Roman" w:eastAsia="仿宋_GB2312" w:hAnsi="Times New Roman" w:cs="Times New Roman"/>
          <w:color w:val="000000"/>
          <w:kern w:val="0"/>
          <w:sz w:val="32"/>
          <w:szCs w:val="32"/>
        </w:rPr>
        <w:t>各</w:t>
      </w:r>
      <w:r w:rsidR="00290C32" w:rsidRPr="009E27C9">
        <w:rPr>
          <w:rFonts w:ascii="Times New Roman" w:eastAsia="仿宋_GB2312" w:hAnsi="Times New Roman" w:cs="Times New Roman"/>
          <w:color w:val="000000"/>
          <w:kern w:val="0"/>
          <w:sz w:val="32"/>
          <w:szCs w:val="32"/>
        </w:rPr>
        <w:t>县（</w:t>
      </w:r>
      <w:r w:rsidRPr="009E27C9">
        <w:rPr>
          <w:rFonts w:ascii="Times New Roman" w:eastAsia="仿宋_GB2312" w:hAnsi="Times New Roman" w:cs="Times New Roman"/>
          <w:color w:val="000000"/>
          <w:kern w:val="0"/>
          <w:sz w:val="32"/>
          <w:szCs w:val="32"/>
        </w:rPr>
        <w:t>市</w:t>
      </w:r>
      <w:r w:rsidR="00290C32" w:rsidRPr="009E27C9">
        <w:rPr>
          <w:rFonts w:ascii="Times New Roman" w:eastAsia="仿宋_GB2312" w:hAnsi="Times New Roman" w:cs="Times New Roman"/>
          <w:color w:val="000000"/>
          <w:kern w:val="0"/>
          <w:sz w:val="32"/>
          <w:szCs w:val="32"/>
        </w:rPr>
        <w:t>、区）</w:t>
      </w:r>
      <w:r w:rsidRPr="009E27C9">
        <w:rPr>
          <w:rFonts w:ascii="Times New Roman" w:eastAsia="仿宋_GB2312" w:hAnsi="Times New Roman" w:cs="Times New Roman"/>
          <w:color w:val="000000"/>
          <w:kern w:val="0"/>
          <w:sz w:val="32"/>
          <w:szCs w:val="32"/>
        </w:rPr>
        <w:t>民政局、残联</w:t>
      </w:r>
      <w:r w:rsidR="00290C32" w:rsidRPr="009E27C9">
        <w:rPr>
          <w:rFonts w:ascii="Times New Roman" w:eastAsia="仿宋_GB2312" w:hAnsi="Times New Roman" w:cs="Times New Roman"/>
          <w:color w:val="000000"/>
          <w:kern w:val="0"/>
          <w:sz w:val="32"/>
          <w:szCs w:val="32"/>
        </w:rPr>
        <w:t>，各功能区社会事务服务中心：</w:t>
      </w:r>
    </w:p>
    <w:p w:rsidR="00AD137D" w:rsidRPr="009E27C9" w:rsidRDefault="00AD137D"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仿宋_GB2312" w:hAnsi="Times New Roman" w:cs="Times New Roman"/>
          <w:color w:val="000000"/>
          <w:kern w:val="0"/>
          <w:sz w:val="32"/>
          <w:szCs w:val="32"/>
        </w:rPr>
        <w:t>根据《民政部办公厅</w:t>
      </w:r>
      <w:r w:rsidRPr="009E27C9">
        <w:rPr>
          <w:rFonts w:ascii="Times New Roman" w:eastAsia="仿宋_GB2312" w:hAnsi="Times New Roman" w:cs="Times New Roman"/>
          <w:color w:val="000000"/>
          <w:kern w:val="0"/>
          <w:sz w:val="32"/>
          <w:szCs w:val="32"/>
        </w:rPr>
        <w:t xml:space="preserve"> </w:t>
      </w:r>
      <w:r w:rsidRPr="009E27C9">
        <w:rPr>
          <w:rFonts w:ascii="Times New Roman" w:eastAsia="仿宋_GB2312" w:hAnsi="Times New Roman" w:cs="Times New Roman"/>
          <w:color w:val="000000"/>
          <w:kern w:val="0"/>
          <w:sz w:val="32"/>
          <w:szCs w:val="32"/>
        </w:rPr>
        <w:t>中国残联办公厅关于全面开展残疾人两项补贴资格认定申</w:t>
      </w:r>
      <w:r w:rsidR="00EB04B4" w:rsidRPr="009E27C9">
        <w:rPr>
          <w:rFonts w:ascii="Times New Roman" w:eastAsia="仿宋_GB2312" w:hAnsi="Times New Roman" w:cs="Times New Roman"/>
          <w:color w:val="000000"/>
          <w:kern w:val="0"/>
          <w:sz w:val="32"/>
          <w:szCs w:val="32"/>
        </w:rPr>
        <w:t>请</w:t>
      </w:r>
      <w:r w:rsidR="00EB04B4"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跨省通办</w:t>
      </w:r>
      <w:r w:rsidR="00290C32"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的通知</w:t>
      </w:r>
      <w:r w:rsidR="00870C95"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民办发</w:t>
      </w:r>
      <w:r w:rsid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2021</w:t>
      </w:r>
      <w:r w:rsidR="009E27C9">
        <w:rPr>
          <w:rFonts w:ascii="Times New Roman" w:eastAsia="仿宋_GB2312" w:hAnsi="Times New Roman" w:cs="Times New Roman"/>
          <w:color w:val="000000"/>
          <w:kern w:val="0"/>
          <w:sz w:val="32"/>
          <w:szCs w:val="32"/>
        </w:rPr>
        <w:t>〕</w:t>
      </w:r>
      <w:r w:rsidR="003548A3" w:rsidRPr="009E27C9">
        <w:rPr>
          <w:rFonts w:ascii="Times New Roman" w:eastAsia="仿宋_GB2312" w:hAnsi="Times New Roman" w:cs="Times New Roman"/>
          <w:color w:val="000000"/>
          <w:kern w:val="0"/>
          <w:sz w:val="32"/>
          <w:szCs w:val="32"/>
        </w:rPr>
        <w:t>2</w:t>
      </w:r>
      <w:r w:rsidRPr="009E27C9">
        <w:rPr>
          <w:rFonts w:ascii="Times New Roman" w:eastAsia="仿宋_GB2312" w:hAnsi="Times New Roman" w:cs="Times New Roman"/>
          <w:color w:val="000000"/>
          <w:kern w:val="0"/>
          <w:sz w:val="32"/>
          <w:szCs w:val="32"/>
        </w:rPr>
        <w:t>号</w:t>
      </w:r>
      <w:r w:rsidR="004849F6">
        <w:rPr>
          <w:rFonts w:ascii="Times New Roman" w:eastAsia="仿宋_GB2312" w:hAnsi="Times New Roman" w:cs="Times New Roman"/>
          <w:color w:val="000000"/>
          <w:kern w:val="0"/>
          <w:sz w:val="32"/>
          <w:szCs w:val="32"/>
        </w:rPr>
        <w:t>）</w:t>
      </w:r>
      <w:r w:rsidR="00870C95" w:rsidRPr="009E27C9">
        <w:rPr>
          <w:rFonts w:ascii="Times New Roman" w:eastAsia="仿宋_GB2312" w:hAnsi="Times New Roman" w:cs="Times New Roman"/>
          <w:color w:val="000000"/>
          <w:kern w:val="0"/>
          <w:sz w:val="32"/>
          <w:szCs w:val="32"/>
        </w:rPr>
        <w:t>、《山东省民政厅</w:t>
      </w:r>
      <w:r w:rsidR="00870C95" w:rsidRPr="009E27C9">
        <w:rPr>
          <w:rFonts w:ascii="Times New Roman" w:eastAsia="仿宋_GB2312" w:hAnsi="Times New Roman" w:cs="Times New Roman"/>
          <w:color w:val="000000"/>
          <w:kern w:val="0"/>
          <w:sz w:val="32"/>
          <w:szCs w:val="32"/>
        </w:rPr>
        <w:t xml:space="preserve"> </w:t>
      </w:r>
      <w:r w:rsidR="00C00C4A">
        <w:rPr>
          <w:rFonts w:ascii="Times New Roman" w:eastAsia="仿宋_GB2312" w:hAnsi="Times New Roman" w:cs="Times New Roman"/>
          <w:color w:val="000000"/>
          <w:kern w:val="0"/>
          <w:sz w:val="32"/>
          <w:szCs w:val="32"/>
        </w:rPr>
        <w:t>山东省</w:t>
      </w:r>
      <w:r w:rsidR="00870C95" w:rsidRPr="009E27C9">
        <w:rPr>
          <w:rFonts w:ascii="Times New Roman" w:eastAsia="仿宋_GB2312" w:hAnsi="Times New Roman" w:cs="Times New Roman"/>
          <w:color w:val="000000"/>
          <w:kern w:val="0"/>
          <w:sz w:val="32"/>
          <w:szCs w:val="32"/>
        </w:rPr>
        <w:t>残疾人联合会关于实施残疾人两项补贴资格认定申请</w:t>
      </w:r>
      <w:r w:rsidR="00870C95" w:rsidRPr="009E27C9">
        <w:rPr>
          <w:rFonts w:ascii="Times New Roman" w:eastAsia="仿宋_GB2312" w:hAnsi="Times New Roman" w:cs="Times New Roman"/>
          <w:color w:val="000000"/>
          <w:kern w:val="0"/>
          <w:sz w:val="32"/>
          <w:szCs w:val="32"/>
        </w:rPr>
        <w:t>“</w:t>
      </w:r>
      <w:r w:rsidR="00870C95" w:rsidRPr="009E27C9">
        <w:rPr>
          <w:rFonts w:ascii="Times New Roman" w:eastAsia="仿宋_GB2312" w:hAnsi="Times New Roman" w:cs="Times New Roman"/>
          <w:color w:val="000000"/>
          <w:kern w:val="0"/>
          <w:sz w:val="32"/>
          <w:szCs w:val="32"/>
        </w:rPr>
        <w:t>跨省通办</w:t>
      </w:r>
      <w:r w:rsidR="00870C95" w:rsidRPr="009E27C9">
        <w:rPr>
          <w:rFonts w:ascii="Times New Roman" w:eastAsia="仿宋_GB2312" w:hAnsi="Times New Roman" w:cs="Times New Roman"/>
          <w:color w:val="000000"/>
          <w:kern w:val="0"/>
          <w:sz w:val="32"/>
          <w:szCs w:val="32"/>
        </w:rPr>
        <w:t>”</w:t>
      </w:r>
      <w:r w:rsidR="00870C95" w:rsidRPr="009E27C9">
        <w:rPr>
          <w:rFonts w:ascii="Times New Roman" w:eastAsia="仿宋_GB2312" w:hAnsi="Times New Roman" w:cs="Times New Roman"/>
          <w:color w:val="000000"/>
          <w:kern w:val="0"/>
          <w:sz w:val="32"/>
          <w:szCs w:val="32"/>
        </w:rPr>
        <w:t>的通知》（鲁民函</w:t>
      </w:r>
      <w:r w:rsidR="009E27C9">
        <w:rPr>
          <w:rFonts w:ascii="Times New Roman" w:eastAsia="仿宋_GB2312" w:hAnsi="Times New Roman" w:cs="Times New Roman"/>
          <w:color w:val="000000"/>
          <w:kern w:val="0"/>
          <w:sz w:val="32"/>
          <w:szCs w:val="32"/>
        </w:rPr>
        <w:t>〔</w:t>
      </w:r>
      <w:r w:rsidR="00870C95" w:rsidRPr="009E27C9">
        <w:rPr>
          <w:rFonts w:ascii="Times New Roman" w:eastAsia="仿宋_GB2312" w:hAnsi="Times New Roman" w:cs="Times New Roman"/>
          <w:color w:val="000000"/>
          <w:kern w:val="0"/>
          <w:sz w:val="32"/>
          <w:szCs w:val="32"/>
        </w:rPr>
        <w:t>2021</w:t>
      </w:r>
      <w:r w:rsidR="009E27C9">
        <w:rPr>
          <w:rFonts w:ascii="Times New Roman" w:eastAsia="仿宋_GB2312" w:hAnsi="Times New Roman" w:cs="Times New Roman"/>
          <w:color w:val="000000"/>
          <w:kern w:val="0"/>
          <w:sz w:val="32"/>
          <w:szCs w:val="32"/>
        </w:rPr>
        <w:t>〕</w:t>
      </w:r>
      <w:r w:rsidR="00870C95" w:rsidRPr="009E27C9">
        <w:rPr>
          <w:rFonts w:ascii="Times New Roman" w:eastAsia="仿宋_GB2312" w:hAnsi="Times New Roman" w:cs="Times New Roman"/>
          <w:color w:val="000000"/>
          <w:kern w:val="0"/>
          <w:sz w:val="32"/>
          <w:szCs w:val="32"/>
        </w:rPr>
        <w:t>32</w:t>
      </w:r>
      <w:r w:rsidR="00870C95" w:rsidRPr="009E27C9">
        <w:rPr>
          <w:rFonts w:ascii="Times New Roman" w:eastAsia="仿宋_GB2312" w:hAnsi="Times New Roman" w:cs="Times New Roman"/>
          <w:color w:val="000000"/>
          <w:kern w:val="0"/>
          <w:sz w:val="32"/>
          <w:szCs w:val="32"/>
        </w:rPr>
        <w:t>号</w:t>
      </w:r>
      <w:r w:rsidR="004849F6">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要</w:t>
      </w:r>
      <w:r w:rsidR="00B36B64" w:rsidRPr="009E27C9">
        <w:rPr>
          <w:rFonts w:ascii="Times New Roman" w:eastAsia="仿宋_GB2312" w:hAnsi="Times New Roman" w:cs="Times New Roman"/>
          <w:color w:val="000000"/>
          <w:kern w:val="0"/>
          <w:sz w:val="32"/>
          <w:szCs w:val="32"/>
        </w:rPr>
        <w:t>求，</w:t>
      </w:r>
      <w:r w:rsidRPr="009E27C9">
        <w:rPr>
          <w:rFonts w:ascii="Times New Roman" w:eastAsia="仿宋_GB2312" w:hAnsi="Times New Roman" w:cs="Times New Roman"/>
          <w:color w:val="000000"/>
          <w:kern w:val="0"/>
          <w:sz w:val="32"/>
          <w:szCs w:val="32"/>
        </w:rPr>
        <w:t>结合我</w:t>
      </w:r>
      <w:r w:rsidR="00870C95" w:rsidRPr="009E27C9">
        <w:rPr>
          <w:rFonts w:ascii="Times New Roman" w:eastAsia="仿宋_GB2312" w:hAnsi="Times New Roman" w:cs="Times New Roman"/>
          <w:color w:val="000000"/>
          <w:kern w:val="0"/>
          <w:sz w:val="32"/>
          <w:szCs w:val="32"/>
        </w:rPr>
        <w:t>市</w:t>
      </w:r>
      <w:r w:rsidRPr="009E27C9">
        <w:rPr>
          <w:rFonts w:ascii="Times New Roman" w:eastAsia="仿宋_GB2312" w:hAnsi="Times New Roman" w:cs="Times New Roman"/>
          <w:color w:val="000000"/>
          <w:kern w:val="0"/>
          <w:sz w:val="32"/>
          <w:szCs w:val="32"/>
        </w:rPr>
        <w:t>实</w:t>
      </w:r>
      <w:r w:rsidR="00B36B64" w:rsidRPr="009E27C9">
        <w:rPr>
          <w:rFonts w:ascii="Times New Roman" w:eastAsia="仿宋_GB2312" w:hAnsi="Times New Roman" w:cs="Times New Roman"/>
          <w:color w:val="000000"/>
          <w:kern w:val="0"/>
          <w:sz w:val="32"/>
          <w:szCs w:val="32"/>
        </w:rPr>
        <w:t>际，</w:t>
      </w:r>
      <w:r w:rsidRPr="009E27C9">
        <w:rPr>
          <w:rFonts w:ascii="Times New Roman" w:eastAsia="仿宋_GB2312" w:hAnsi="Times New Roman" w:cs="Times New Roman"/>
          <w:color w:val="000000"/>
          <w:kern w:val="0"/>
          <w:sz w:val="32"/>
          <w:szCs w:val="32"/>
        </w:rPr>
        <w:t>现</w:t>
      </w:r>
      <w:r w:rsidR="00B36B64" w:rsidRPr="009E27C9">
        <w:rPr>
          <w:rFonts w:ascii="Times New Roman" w:eastAsia="仿宋_GB2312" w:hAnsi="Times New Roman" w:cs="Times New Roman"/>
          <w:color w:val="000000"/>
          <w:kern w:val="0"/>
          <w:sz w:val="32"/>
          <w:szCs w:val="32"/>
        </w:rPr>
        <w:t>就</w:t>
      </w:r>
      <w:r w:rsidRPr="009E27C9">
        <w:rPr>
          <w:rFonts w:ascii="Times New Roman" w:eastAsia="仿宋_GB2312" w:hAnsi="Times New Roman" w:cs="Times New Roman"/>
          <w:color w:val="000000"/>
          <w:kern w:val="0"/>
          <w:sz w:val="32"/>
          <w:szCs w:val="32"/>
        </w:rPr>
        <w:t>实施残疾人两项补贴资格认定申请</w:t>
      </w:r>
      <w:r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跨省通办</w:t>
      </w:r>
      <w:r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有关事项通知如下：</w:t>
      </w:r>
    </w:p>
    <w:p w:rsidR="00AD137D" w:rsidRPr="009E27C9" w:rsidRDefault="00AD137D" w:rsidP="002F39C0">
      <w:pPr>
        <w:autoSpaceDE w:val="0"/>
        <w:autoSpaceDN w:val="0"/>
        <w:adjustRightInd w:val="0"/>
        <w:spacing w:line="600" w:lineRule="exact"/>
        <w:ind w:firstLineChars="200" w:firstLine="640"/>
        <w:rPr>
          <w:rFonts w:ascii="Times New Roman" w:eastAsia="黑体" w:hAnsi="Times New Roman" w:cs="Times New Roman"/>
          <w:color w:val="000000"/>
          <w:kern w:val="0"/>
          <w:sz w:val="32"/>
          <w:szCs w:val="32"/>
        </w:rPr>
      </w:pPr>
      <w:r w:rsidRPr="009E27C9">
        <w:rPr>
          <w:rFonts w:ascii="Times New Roman" w:eastAsia="黑体" w:hAnsi="黑体" w:cs="Times New Roman"/>
          <w:color w:val="000000"/>
          <w:kern w:val="0"/>
          <w:sz w:val="32"/>
          <w:szCs w:val="32"/>
        </w:rPr>
        <w:t>一、目标要求</w:t>
      </w:r>
    </w:p>
    <w:p w:rsidR="00AD137D" w:rsidRPr="009E27C9" w:rsidRDefault="00AD137D"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仿宋_GB2312" w:hAnsi="Times New Roman" w:cs="Times New Roman"/>
          <w:color w:val="000000"/>
          <w:kern w:val="0"/>
          <w:sz w:val="32"/>
          <w:szCs w:val="32"/>
        </w:rPr>
        <w:t>坚持以人民为中心的发展思</w:t>
      </w:r>
      <w:r w:rsidR="00600E5D" w:rsidRPr="009E27C9">
        <w:rPr>
          <w:rFonts w:ascii="Times New Roman" w:eastAsia="仿宋_GB2312" w:hAnsi="Times New Roman" w:cs="Times New Roman"/>
          <w:color w:val="000000"/>
          <w:kern w:val="0"/>
          <w:sz w:val="32"/>
          <w:szCs w:val="32"/>
        </w:rPr>
        <w:t>想，</w:t>
      </w:r>
      <w:r w:rsidRPr="009E27C9">
        <w:rPr>
          <w:rFonts w:ascii="Times New Roman" w:eastAsia="仿宋_GB2312" w:hAnsi="Times New Roman" w:cs="Times New Roman"/>
          <w:color w:val="000000"/>
          <w:kern w:val="0"/>
          <w:sz w:val="32"/>
          <w:szCs w:val="32"/>
        </w:rPr>
        <w:t>坚持新发展理</w:t>
      </w:r>
      <w:r w:rsidR="00600E5D" w:rsidRPr="009E27C9">
        <w:rPr>
          <w:rFonts w:ascii="Times New Roman" w:eastAsia="仿宋_GB2312" w:hAnsi="Times New Roman" w:cs="Times New Roman"/>
          <w:color w:val="000000"/>
          <w:kern w:val="0"/>
          <w:sz w:val="32"/>
          <w:szCs w:val="32"/>
        </w:rPr>
        <w:t>念，</w:t>
      </w:r>
      <w:r w:rsidRPr="009E27C9">
        <w:rPr>
          <w:rFonts w:ascii="Times New Roman" w:eastAsia="仿宋_GB2312" w:hAnsi="Times New Roman" w:cs="Times New Roman"/>
          <w:color w:val="000000"/>
          <w:kern w:val="0"/>
          <w:sz w:val="32"/>
          <w:szCs w:val="32"/>
        </w:rPr>
        <w:t>优化服</w:t>
      </w:r>
      <w:r w:rsidRPr="009E27C9">
        <w:rPr>
          <w:rFonts w:ascii="Times New Roman" w:eastAsia="仿宋_GB2312" w:hAnsi="Times New Roman" w:cs="Times New Roman"/>
          <w:color w:val="000000"/>
          <w:kern w:val="0"/>
          <w:sz w:val="32"/>
          <w:szCs w:val="32"/>
        </w:rPr>
        <w:lastRenderedPageBreak/>
        <w:t>务方式</w:t>
      </w:r>
      <w:r w:rsidR="006A5194"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丰富办事渠道，实行残疾人两项补贴以任意地申请、户籍地审核审定及发放的形式办理。自</w:t>
      </w:r>
      <w:r w:rsidR="00870C95" w:rsidRPr="009E27C9">
        <w:rPr>
          <w:rFonts w:ascii="Times New Roman" w:eastAsia="仿宋_GB2312" w:hAnsi="Times New Roman" w:cs="Times New Roman"/>
          <w:color w:val="000000"/>
          <w:kern w:val="0"/>
          <w:sz w:val="32"/>
          <w:szCs w:val="32"/>
        </w:rPr>
        <w:t>4</w:t>
      </w:r>
      <w:r w:rsidRPr="009E27C9">
        <w:rPr>
          <w:rFonts w:ascii="Times New Roman" w:eastAsia="仿宋_GB2312" w:hAnsi="Times New Roman" w:cs="Times New Roman"/>
          <w:color w:val="000000"/>
          <w:kern w:val="0"/>
          <w:sz w:val="32"/>
          <w:szCs w:val="32"/>
        </w:rPr>
        <w:t>月</w:t>
      </w:r>
      <w:r w:rsidR="00870C95" w:rsidRPr="009E27C9">
        <w:rPr>
          <w:rFonts w:ascii="Times New Roman" w:eastAsia="仿宋_GB2312" w:hAnsi="Times New Roman" w:cs="Times New Roman"/>
          <w:color w:val="000000"/>
          <w:kern w:val="0"/>
          <w:sz w:val="32"/>
          <w:szCs w:val="32"/>
        </w:rPr>
        <w:t>22</w:t>
      </w:r>
      <w:r w:rsidRPr="009E27C9">
        <w:rPr>
          <w:rFonts w:ascii="Times New Roman" w:eastAsia="仿宋_GB2312" w:hAnsi="Times New Roman" w:cs="Times New Roman"/>
          <w:color w:val="000000"/>
          <w:kern w:val="0"/>
          <w:sz w:val="32"/>
          <w:szCs w:val="32"/>
        </w:rPr>
        <w:t>日起，</w:t>
      </w:r>
      <w:r w:rsidR="00D131B4" w:rsidRPr="009E27C9">
        <w:rPr>
          <w:rFonts w:ascii="Times New Roman" w:eastAsia="仿宋_GB2312" w:hAnsi="Times New Roman" w:cs="Times New Roman"/>
          <w:color w:val="000000"/>
          <w:kern w:val="0"/>
          <w:sz w:val="32"/>
          <w:szCs w:val="32"/>
        </w:rPr>
        <w:t>申</w:t>
      </w:r>
      <w:r w:rsidRPr="009E27C9">
        <w:rPr>
          <w:rFonts w:ascii="Times New Roman" w:eastAsia="仿宋_GB2312" w:hAnsi="Times New Roman" w:cs="Times New Roman"/>
          <w:color w:val="000000"/>
          <w:kern w:val="0"/>
          <w:sz w:val="32"/>
          <w:szCs w:val="32"/>
        </w:rPr>
        <w:t>请人申请残疾人两项补</w:t>
      </w:r>
      <w:r w:rsidR="00600E5D" w:rsidRPr="009E27C9">
        <w:rPr>
          <w:rFonts w:ascii="Times New Roman" w:eastAsia="仿宋_GB2312" w:hAnsi="Times New Roman" w:cs="Times New Roman"/>
          <w:color w:val="000000"/>
          <w:kern w:val="0"/>
          <w:sz w:val="32"/>
          <w:szCs w:val="32"/>
        </w:rPr>
        <w:t>贴，</w:t>
      </w:r>
      <w:r w:rsidRPr="009E27C9">
        <w:rPr>
          <w:rFonts w:ascii="Times New Roman" w:eastAsia="仿宋_GB2312" w:hAnsi="Times New Roman" w:cs="Times New Roman"/>
          <w:color w:val="000000"/>
          <w:kern w:val="0"/>
          <w:sz w:val="32"/>
          <w:szCs w:val="32"/>
        </w:rPr>
        <w:t>可以向全国范围内任何街道办事处或乡镇人民政府设立的残疾人两项补贴受理窗口提出</w:t>
      </w:r>
      <w:r w:rsidR="00870C95"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不再受户籍地限制，进一步便利残疾人异地办</w:t>
      </w:r>
      <w:r w:rsidR="00A86066" w:rsidRPr="009E27C9">
        <w:rPr>
          <w:rFonts w:ascii="Times New Roman" w:eastAsia="仿宋_GB2312" w:hAnsi="Times New Roman" w:cs="Times New Roman"/>
          <w:color w:val="000000"/>
          <w:kern w:val="0"/>
          <w:sz w:val="32"/>
          <w:szCs w:val="32"/>
        </w:rPr>
        <w:t>事，</w:t>
      </w:r>
      <w:r w:rsidRPr="009E27C9">
        <w:rPr>
          <w:rFonts w:ascii="Times New Roman" w:eastAsia="仿宋_GB2312" w:hAnsi="Times New Roman" w:cs="Times New Roman"/>
          <w:color w:val="000000"/>
          <w:kern w:val="0"/>
          <w:sz w:val="32"/>
          <w:szCs w:val="32"/>
        </w:rPr>
        <w:t>提升残疾人获得感。</w:t>
      </w:r>
    </w:p>
    <w:p w:rsidR="00AD137D" w:rsidRPr="009E27C9" w:rsidRDefault="00AD137D" w:rsidP="002F39C0">
      <w:pPr>
        <w:autoSpaceDE w:val="0"/>
        <w:autoSpaceDN w:val="0"/>
        <w:adjustRightInd w:val="0"/>
        <w:spacing w:line="600" w:lineRule="exact"/>
        <w:ind w:firstLineChars="200" w:firstLine="640"/>
        <w:rPr>
          <w:rFonts w:ascii="Times New Roman" w:eastAsia="黑体" w:hAnsi="Times New Roman" w:cs="Times New Roman"/>
          <w:color w:val="000000"/>
          <w:kern w:val="0"/>
          <w:sz w:val="32"/>
          <w:szCs w:val="32"/>
        </w:rPr>
      </w:pPr>
      <w:r w:rsidRPr="009E27C9">
        <w:rPr>
          <w:rFonts w:ascii="Times New Roman" w:eastAsia="黑体" w:hAnsi="黑体" w:cs="Times New Roman"/>
          <w:color w:val="000000"/>
          <w:kern w:val="0"/>
          <w:sz w:val="32"/>
          <w:szCs w:val="32"/>
        </w:rPr>
        <w:t>二、主要工作</w:t>
      </w:r>
    </w:p>
    <w:p w:rsidR="00AD137D" w:rsidRPr="009E27C9" w:rsidRDefault="00A86066"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（一）</w:t>
      </w:r>
      <w:r w:rsidR="00AD137D" w:rsidRPr="009E27C9">
        <w:rPr>
          <w:rFonts w:ascii="Times New Roman" w:eastAsia="楷体_GB2312" w:hAnsi="Times New Roman" w:cs="Times New Roman"/>
          <w:color w:val="000000"/>
          <w:kern w:val="0"/>
          <w:sz w:val="32"/>
          <w:szCs w:val="32"/>
        </w:rPr>
        <w:t>主要工作内</w:t>
      </w:r>
      <w:r w:rsidRPr="009E27C9">
        <w:rPr>
          <w:rFonts w:ascii="Times New Roman" w:eastAsia="楷体_GB2312" w:hAnsi="Times New Roman" w:cs="Times New Roman"/>
          <w:color w:val="000000"/>
          <w:kern w:val="0"/>
          <w:sz w:val="32"/>
          <w:szCs w:val="32"/>
        </w:rPr>
        <w:t>容。</w:t>
      </w:r>
      <w:r w:rsidR="00AD137D" w:rsidRPr="009E27C9">
        <w:rPr>
          <w:rFonts w:ascii="Times New Roman" w:eastAsia="仿宋_GB2312" w:hAnsi="Times New Roman" w:cs="Times New Roman"/>
          <w:color w:val="000000"/>
          <w:kern w:val="0"/>
          <w:sz w:val="32"/>
          <w:szCs w:val="32"/>
        </w:rPr>
        <w:t>残疾人两项补贴资格认定申请</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w:t>
      </w:r>
      <w:r w:rsidRPr="009E27C9">
        <w:rPr>
          <w:rFonts w:ascii="Times New Roman" w:eastAsia="仿宋_GB2312" w:hAnsi="Times New Roman" w:cs="Times New Roman"/>
          <w:color w:val="000000"/>
          <w:kern w:val="0"/>
          <w:sz w:val="32"/>
          <w:szCs w:val="32"/>
        </w:rPr>
        <w:t>办</w:t>
      </w:r>
      <w:r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是指</w:t>
      </w:r>
      <w:r w:rsidR="00AD137D" w:rsidRPr="009E27C9">
        <w:rPr>
          <w:rFonts w:ascii="Times New Roman" w:eastAsia="仿宋_GB2312" w:hAnsi="Times New Roman" w:cs="Times New Roman"/>
          <w:color w:val="000000"/>
          <w:kern w:val="0"/>
          <w:sz w:val="32"/>
          <w:szCs w:val="32"/>
        </w:rPr>
        <w:t>将残疾人两项补贴办理流程中的申请提交和受理环节实现</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（也包括省内跨市通办、跨县通办、跨乡镇街道通办</w:t>
      </w:r>
      <w:r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申请受理后</w:t>
      </w:r>
      <w:r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乡镇（街道）初核、残联复核、民政审定</w:t>
      </w:r>
      <w:r w:rsidR="00600E5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资金发放等环节仍由户籍地负责办理。</w:t>
      </w:r>
    </w:p>
    <w:p w:rsidR="00AD137D" w:rsidRPr="009E27C9" w:rsidRDefault="006A5194"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（二）</w:t>
      </w:r>
      <w:r w:rsidR="00AD137D" w:rsidRPr="009E27C9">
        <w:rPr>
          <w:rFonts w:ascii="Times New Roman" w:eastAsia="楷体_GB2312" w:hAnsi="Times New Roman" w:cs="Times New Roman"/>
          <w:color w:val="000000"/>
          <w:kern w:val="0"/>
          <w:sz w:val="32"/>
          <w:szCs w:val="32"/>
        </w:rPr>
        <w:t>具体办理程</w:t>
      </w:r>
      <w:r w:rsidR="00D131B4" w:rsidRPr="009E27C9">
        <w:rPr>
          <w:rFonts w:ascii="Times New Roman" w:eastAsia="楷体_GB2312" w:hAnsi="Times New Roman" w:cs="Times New Roman"/>
          <w:color w:val="000000"/>
          <w:kern w:val="0"/>
          <w:sz w:val="32"/>
          <w:szCs w:val="32"/>
        </w:rPr>
        <w:t>序。</w:t>
      </w:r>
      <w:r w:rsidR="00AD137D" w:rsidRPr="009E27C9">
        <w:rPr>
          <w:rFonts w:ascii="Times New Roman" w:eastAsia="仿宋_GB2312" w:hAnsi="Times New Roman" w:cs="Times New Roman"/>
          <w:color w:val="000000"/>
          <w:kern w:val="0"/>
          <w:sz w:val="32"/>
          <w:szCs w:val="32"/>
        </w:rPr>
        <w:t>残疾人两项补贴资格认定申请</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主要通过全国残疾人两项补贴信息系</w:t>
      </w:r>
      <w:r w:rsidR="00600E5D" w:rsidRPr="009E27C9">
        <w:rPr>
          <w:rFonts w:ascii="Times New Roman" w:eastAsia="仿宋_GB2312" w:hAnsi="Times New Roman" w:cs="Times New Roman"/>
          <w:color w:val="000000"/>
          <w:kern w:val="0"/>
          <w:sz w:val="32"/>
          <w:szCs w:val="32"/>
        </w:rPr>
        <w:t>统，</w:t>
      </w:r>
      <w:r w:rsidR="00AD137D" w:rsidRPr="009E27C9">
        <w:rPr>
          <w:rFonts w:ascii="Times New Roman" w:eastAsia="仿宋_GB2312" w:hAnsi="Times New Roman" w:cs="Times New Roman"/>
          <w:color w:val="000000"/>
          <w:kern w:val="0"/>
          <w:sz w:val="32"/>
          <w:szCs w:val="32"/>
        </w:rPr>
        <w:t>办理资格认定申请的异地代收</w:t>
      </w:r>
      <w:r w:rsidR="00600E5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推送户籍地审核、结果反馈等业务。</w:t>
      </w:r>
      <w:r w:rsidR="006C49AD" w:rsidRPr="009E27C9">
        <w:rPr>
          <w:rFonts w:ascii="Times New Roman" w:eastAsia="仿宋_GB2312" w:hAnsi="Times New Roman" w:cs="Times New Roman"/>
          <w:color w:val="000000"/>
          <w:kern w:val="0"/>
          <w:sz w:val="32"/>
          <w:szCs w:val="32"/>
        </w:rPr>
        <w:t>各县市区、各功能区</w:t>
      </w:r>
      <w:r w:rsidR="00AD137D" w:rsidRPr="009E27C9">
        <w:rPr>
          <w:rFonts w:ascii="Times New Roman" w:eastAsia="仿宋_GB2312" w:hAnsi="Times New Roman" w:cs="Times New Roman"/>
          <w:color w:val="000000"/>
          <w:kern w:val="0"/>
          <w:sz w:val="32"/>
          <w:szCs w:val="32"/>
        </w:rPr>
        <w:t>既承担外地户籍人口在本地提交申请的受理工作</w:t>
      </w:r>
      <w:r w:rsidR="00A86066"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又承担本地户籍人口在外地提出申请的审核工作</w:t>
      </w:r>
      <w:r w:rsidR="00A86066"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所有办理</w:t>
      </w:r>
      <w:r w:rsidR="00A86066" w:rsidRPr="009E27C9">
        <w:rPr>
          <w:rFonts w:ascii="Times New Roman" w:eastAsia="仿宋_GB2312" w:hAnsi="Times New Roman" w:cs="Times New Roman"/>
          <w:color w:val="000000"/>
          <w:kern w:val="0"/>
          <w:sz w:val="32"/>
          <w:szCs w:val="32"/>
        </w:rPr>
        <w:t>的</w:t>
      </w:r>
      <w:r w:rsidR="00A86066"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业务均要同时录入全国和全省系统。</w:t>
      </w:r>
    </w:p>
    <w:p w:rsidR="00AD137D" w:rsidRPr="009E27C9" w:rsidRDefault="00AD137D" w:rsidP="002F39C0">
      <w:pPr>
        <w:autoSpaceDE w:val="0"/>
        <w:autoSpaceDN w:val="0"/>
        <w:adjustRightInd w:val="0"/>
        <w:spacing w:line="600" w:lineRule="exact"/>
        <w:ind w:firstLineChars="200" w:firstLine="643"/>
        <w:rPr>
          <w:rFonts w:ascii="Times New Roman" w:eastAsia="仿宋_GB2312" w:hAnsi="Times New Roman" w:cs="Times New Roman"/>
          <w:color w:val="000000"/>
          <w:kern w:val="0"/>
          <w:sz w:val="32"/>
          <w:szCs w:val="32"/>
        </w:rPr>
      </w:pPr>
      <w:r w:rsidRPr="009E27C9">
        <w:rPr>
          <w:rFonts w:ascii="Times New Roman" w:eastAsia="仿宋_GB2312" w:hAnsi="Times New Roman" w:cs="Times New Roman"/>
          <w:b/>
          <w:color w:val="000000"/>
          <w:kern w:val="0"/>
          <w:sz w:val="32"/>
          <w:szCs w:val="32"/>
        </w:rPr>
        <w:t>1.</w:t>
      </w:r>
      <w:r w:rsidRPr="009E27C9">
        <w:rPr>
          <w:rFonts w:ascii="Times New Roman" w:eastAsia="仿宋_GB2312" w:hAnsi="Times New Roman" w:cs="Times New Roman"/>
          <w:b/>
          <w:color w:val="000000"/>
          <w:kern w:val="0"/>
          <w:sz w:val="32"/>
          <w:szCs w:val="32"/>
        </w:rPr>
        <w:t>审核本地户籍人员异地提出的申</w:t>
      </w:r>
      <w:r w:rsidR="00600E5D" w:rsidRPr="009E27C9">
        <w:rPr>
          <w:rFonts w:ascii="Times New Roman" w:eastAsia="仿宋_GB2312" w:hAnsi="Times New Roman" w:cs="Times New Roman"/>
          <w:b/>
          <w:color w:val="000000"/>
          <w:kern w:val="0"/>
          <w:sz w:val="32"/>
          <w:szCs w:val="32"/>
        </w:rPr>
        <w:t>请。</w:t>
      </w:r>
      <w:r w:rsidRPr="009E27C9">
        <w:rPr>
          <w:rFonts w:ascii="Times New Roman" w:eastAsia="仿宋_GB2312" w:hAnsi="Times New Roman" w:cs="Times New Roman"/>
          <w:color w:val="000000"/>
          <w:kern w:val="0"/>
          <w:sz w:val="32"/>
          <w:szCs w:val="32"/>
        </w:rPr>
        <w:t>各乡</w:t>
      </w:r>
      <w:r w:rsidR="00DF0F66" w:rsidRPr="009E27C9">
        <w:rPr>
          <w:rFonts w:ascii="Times New Roman" w:eastAsia="仿宋_GB2312" w:hAnsi="Times New Roman" w:cs="Times New Roman"/>
          <w:color w:val="000000"/>
          <w:kern w:val="0"/>
          <w:sz w:val="32"/>
          <w:szCs w:val="32"/>
        </w:rPr>
        <w:t>镇（</w:t>
      </w:r>
      <w:r w:rsidRPr="009E27C9">
        <w:rPr>
          <w:rFonts w:ascii="Times New Roman" w:eastAsia="仿宋_GB2312" w:hAnsi="Times New Roman" w:cs="Times New Roman"/>
          <w:color w:val="000000"/>
          <w:kern w:val="0"/>
          <w:sz w:val="32"/>
          <w:szCs w:val="32"/>
        </w:rPr>
        <w:t>街道</w:t>
      </w:r>
      <w:r w:rsidR="00DF0F66"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应每天查看系统</w:t>
      </w:r>
      <w:r w:rsidR="00DF0F66"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收到外地推送的申请后</w:t>
      </w:r>
      <w:r w:rsidR="00DF0F66"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应与其所属</w:t>
      </w:r>
      <w:r w:rsidR="00DF0F66" w:rsidRPr="009E27C9">
        <w:rPr>
          <w:rFonts w:ascii="Times New Roman" w:eastAsia="仿宋_GB2312" w:hAnsi="Times New Roman" w:cs="Times New Roman"/>
          <w:color w:val="000000"/>
          <w:kern w:val="0"/>
          <w:sz w:val="32"/>
          <w:szCs w:val="32"/>
        </w:rPr>
        <w:t>村</w:t>
      </w:r>
      <w:r w:rsidRPr="009E27C9">
        <w:rPr>
          <w:rFonts w:ascii="Times New Roman" w:eastAsia="仿宋_GB2312" w:hAnsi="Times New Roman" w:cs="Times New Roman"/>
          <w:color w:val="000000"/>
          <w:kern w:val="0"/>
          <w:sz w:val="32"/>
          <w:szCs w:val="32"/>
        </w:rPr>
        <w:t>（社区）确认该申请人是否为本地户籍人口，如户籍已迁出，则应将结果反馈受理地，请受理地重新推送。确属本地户籍的应仔细审核推送的申请材料</w:t>
      </w:r>
      <w:r w:rsidR="00DF0F66"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根据情况按照政策确定补贴标准并按程序</w:t>
      </w:r>
      <w:r w:rsidRPr="009E27C9">
        <w:rPr>
          <w:rFonts w:ascii="Times New Roman" w:eastAsia="仿宋_GB2312" w:hAnsi="Times New Roman" w:cs="Times New Roman"/>
          <w:color w:val="000000"/>
          <w:kern w:val="0"/>
          <w:sz w:val="32"/>
          <w:szCs w:val="32"/>
        </w:rPr>
        <w:lastRenderedPageBreak/>
        <w:t>提交县级残联组织、民政部门逐级审核审</w:t>
      </w:r>
      <w:r w:rsidR="00600E5D" w:rsidRPr="009E27C9">
        <w:rPr>
          <w:rFonts w:ascii="Times New Roman" w:eastAsia="仿宋_GB2312" w:hAnsi="Times New Roman" w:cs="Times New Roman"/>
          <w:color w:val="000000"/>
          <w:kern w:val="0"/>
          <w:sz w:val="32"/>
          <w:szCs w:val="32"/>
        </w:rPr>
        <w:t>定，</w:t>
      </w:r>
      <w:r w:rsidRPr="009E27C9">
        <w:rPr>
          <w:rFonts w:ascii="Times New Roman" w:eastAsia="仿宋_GB2312" w:hAnsi="Times New Roman" w:cs="Times New Roman"/>
          <w:color w:val="000000"/>
          <w:kern w:val="0"/>
          <w:sz w:val="32"/>
          <w:szCs w:val="32"/>
        </w:rPr>
        <w:t>经审定符合补贴条件的，纳入补贴范围，从提交申请当月起计发补贴。在乡镇（街道）初核、残联复核、民政审定过程中任何一级发现申请人不符合条件的</w:t>
      </w:r>
      <w:r w:rsidR="00DF0F66"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应及时退回申请受理地，并说明具体原因，审核审定流程应在</w:t>
      </w:r>
      <w:r w:rsidRPr="009E27C9">
        <w:rPr>
          <w:rFonts w:ascii="Times New Roman" w:eastAsia="仿宋_GB2312" w:hAnsi="Times New Roman" w:cs="Times New Roman"/>
          <w:color w:val="000000"/>
          <w:kern w:val="0"/>
          <w:sz w:val="32"/>
          <w:szCs w:val="32"/>
        </w:rPr>
        <w:t>10</w:t>
      </w:r>
      <w:r w:rsidRPr="009E27C9">
        <w:rPr>
          <w:rFonts w:ascii="Times New Roman" w:eastAsia="仿宋_GB2312" w:hAnsi="Times New Roman" w:cs="Times New Roman"/>
          <w:color w:val="000000"/>
          <w:kern w:val="0"/>
          <w:sz w:val="32"/>
          <w:szCs w:val="32"/>
        </w:rPr>
        <w:t>个工作日内完成。</w:t>
      </w:r>
    </w:p>
    <w:p w:rsidR="00AD137D" w:rsidRPr="009E27C9" w:rsidRDefault="00AD137D" w:rsidP="002F39C0">
      <w:pPr>
        <w:autoSpaceDE w:val="0"/>
        <w:autoSpaceDN w:val="0"/>
        <w:adjustRightInd w:val="0"/>
        <w:spacing w:line="600" w:lineRule="exact"/>
        <w:ind w:firstLineChars="200" w:firstLine="643"/>
        <w:rPr>
          <w:rFonts w:ascii="Times New Roman" w:eastAsia="仿宋_GB2312" w:hAnsi="Times New Roman" w:cs="Times New Roman"/>
          <w:color w:val="000000"/>
          <w:kern w:val="0"/>
          <w:sz w:val="32"/>
          <w:szCs w:val="32"/>
        </w:rPr>
      </w:pPr>
      <w:r w:rsidRPr="009E27C9">
        <w:rPr>
          <w:rFonts w:ascii="Times New Roman" w:eastAsia="仿宋_GB2312" w:hAnsi="Times New Roman" w:cs="Times New Roman"/>
          <w:b/>
          <w:color w:val="000000"/>
          <w:kern w:val="0"/>
          <w:sz w:val="32"/>
          <w:szCs w:val="32"/>
        </w:rPr>
        <w:t>2.</w:t>
      </w:r>
      <w:r w:rsidRPr="009E27C9">
        <w:rPr>
          <w:rFonts w:ascii="Times New Roman" w:eastAsia="仿宋_GB2312" w:hAnsi="Times New Roman" w:cs="Times New Roman"/>
          <w:b/>
          <w:color w:val="000000"/>
          <w:kern w:val="0"/>
          <w:sz w:val="32"/>
          <w:szCs w:val="32"/>
        </w:rPr>
        <w:t>受理外地户籍人员申</w:t>
      </w:r>
      <w:r w:rsidR="00D131B4" w:rsidRPr="009E27C9">
        <w:rPr>
          <w:rFonts w:ascii="Times New Roman" w:eastAsia="仿宋_GB2312" w:hAnsi="Times New Roman" w:cs="Times New Roman"/>
          <w:b/>
          <w:color w:val="000000"/>
          <w:kern w:val="0"/>
          <w:sz w:val="32"/>
          <w:szCs w:val="32"/>
        </w:rPr>
        <w:t>请。</w:t>
      </w:r>
      <w:r w:rsidRPr="009E27C9">
        <w:rPr>
          <w:rFonts w:ascii="Times New Roman" w:eastAsia="仿宋_GB2312" w:hAnsi="Times New Roman" w:cs="Times New Roman"/>
          <w:color w:val="000000"/>
          <w:kern w:val="0"/>
          <w:sz w:val="32"/>
          <w:szCs w:val="32"/>
        </w:rPr>
        <w:t>当外地户籍残疾人到</w:t>
      </w:r>
      <w:r w:rsidR="00600E5D" w:rsidRPr="009E27C9">
        <w:rPr>
          <w:rFonts w:ascii="Times New Roman" w:eastAsia="仿宋_GB2312" w:hAnsi="Times New Roman" w:cs="Times New Roman"/>
          <w:color w:val="000000"/>
          <w:kern w:val="0"/>
          <w:sz w:val="32"/>
          <w:szCs w:val="32"/>
        </w:rPr>
        <w:t>乡镇（街道</w:t>
      </w:r>
      <w:r w:rsidRPr="009E27C9">
        <w:rPr>
          <w:rFonts w:ascii="Times New Roman" w:eastAsia="仿宋_GB2312" w:hAnsi="Times New Roman" w:cs="Times New Roman"/>
          <w:color w:val="000000"/>
          <w:kern w:val="0"/>
          <w:sz w:val="32"/>
          <w:szCs w:val="32"/>
        </w:rPr>
        <w:t>）服务窗口提交残疾人两项补贴申请时，应将申请人身份证号输入系统查验是否为残疾人</w:t>
      </w:r>
      <w:r w:rsidR="00046915"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并查看其户籍地残疾人两项补贴申办要件，一次性告知申请人所需提供的材料，在申请材料收齐后及时录入系</w:t>
      </w:r>
      <w:r w:rsidR="006E20B9" w:rsidRPr="009E27C9">
        <w:rPr>
          <w:rFonts w:ascii="Times New Roman" w:eastAsia="仿宋_GB2312" w:hAnsi="Times New Roman" w:cs="Times New Roman"/>
          <w:color w:val="000000"/>
          <w:kern w:val="0"/>
          <w:sz w:val="32"/>
          <w:szCs w:val="32"/>
        </w:rPr>
        <w:t>统，</w:t>
      </w:r>
      <w:r w:rsidRPr="009E27C9">
        <w:rPr>
          <w:rFonts w:ascii="Times New Roman" w:eastAsia="仿宋_GB2312" w:hAnsi="Times New Roman" w:cs="Times New Roman"/>
          <w:color w:val="000000"/>
          <w:kern w:val="0"/>
          <w:sz w:val="32"/>
          <w:szCs w:val="32"/>
        </w:rPr>
        <w:t>并于</w:t>
      </w:r>
      <w:r w:rsidR="006E20B9" w:rsidRPr="009E27C9">
        <w:rPr>
          <w:rFonts w:ascii="Times New Roman" w:eastAsia="仿宋_GB2312" w:hAnsi="Times New Roman" w:cs="Times New Roman"/>
          <w:color w:val="000000"/>
          <w:kern w:val="0"/>
          <w:sz w:val="32"/>
          <w:szCs w:val="32"/>
        </w:rPr>
        <w:t>3</w:t>
      </w:r>
      <w:r w:rsidRPr="009E27C9">
        <w:rPr>
          <w:rFonts w:ascii="Times New Roman" w:eastAsia="仿宋_GB2312" w:hAnsi="Times New Roman" w:cs="Times New Roman"/>
          <w:color w:val="000000"/>
          <w:kern w:val="0"/>
          <w:sz w:val="32"/>
          <w:szCs w:val="32"/>
        </w:rPr>
        <w:t>个工作日内推送至申请人户籍所在地。户籍地为申请人远程办理并反馈办理结</w:t>
      </w:r>
      <w:r w:rsidR="00600E5D" w:rsidRPr="009E27C9">
        <w:rPr>
          <w:rFonts w:ascii="Times New Roman" w:eastAsia="仿宋_GB2312" w:hAnsi="Times New Roman" w:cs="Times New Roman"/>
          <w:color w:val="000000"/>
          <w:kern w:val="0"/>
          <w:sz w:val="32"/>
          <w:szCs w:val="32"/>
        </w:rPr>
        <w:t>果。</w:t>
      </w:r>
      <w:r w:rsidRPr="009E27C9">
        <w:rPr>
          <w:rFonts w:ascii="Times New Roman" w:eastAsia="仿宋_GB2312" w:hAnsi="Times New Roman" w:cs="Times New Roman"/>
          <w:color w:val="000000"/>
          <w:kern w:val="0"/>
          <w:sz w:val="32"/>
          <w:szCs w:val="32"/>
        </w:rPr>
        <w:t>收到户籍地反馈的办理结果</w:t>
      </w:r>
      <w:r w:rsidR="006E20B9" w:rsidRPr="009E27C9">
        <w:rPr>
          <w:rFonts w:ascii="Times New Roman" w:eastAsia="仿宋_GB2312" w:hAnsi="Times New Roman" w:cs="Times New Roman"/>
          <w:color w:val="000000"/>
          <w:kern w:val="0"/>
          <w:sz w:val="32"/>
          <w:szCs w:val="32"/>
        </w:rPr>
        <w:t>后，</w:t>
      </w:r>
      <w:r w:rsidRPr="009E27C9">
        <w:rPr>
          <w:rFonts w:ascii="Times New Roman" w:eastAsia="仿宋_GB2312" w:hAnsi="Times New Roman" w:cs="Times New Roman"/>
          <w:color w:val="000000"/>
          <w:kern w:val="0"/>
          <w:sz w:val="32"/>
          <w:szCs w:val="32"/>
        </w:rPr>
        <w:t>应在</w:t>
      </w:r>
      <w:r w:rsidR="006E20B9" w:rsidRPr="009E27C9">
        <w:rPr>
          <w:rFonts w:ascii="Times New Roman" w:eastAsia="仿宋_GB2312" w:hAnsi="Times New Roman" w:cs="Times New Roman"/>
          <w:color w:val="000000"/>
          <w:kern w:val="0"/>
          <w:sz w:val="32"/>
          <w:szCs w:val="32"/>
        </w:rPr>
        <w:t>3</w:t>
      </w:r>
      <w:r w:rsidRPr="009E27C9">
        <w:rPr>
          <w:rFonts w:ascii="Times New Roman" w:eastAsia="仿宋_GB2312" w:hAnsi="Times New Roman" w:cs="Times New Roman"/>
          <w:color w:val="000000"/>
          <w:kern w:val="0"/>
          <w:sz w:val="32"/>
          <w:szCs w:val="32"/>
        </w:rPr>
        <w:t>个工作日内将办理结果通知申请人并做好记</w:t>
      </w:r>
      <w:r w:rsidR="006E20B9" w:rsidRPr="009E27C9">
        <w:rPr>
          <w:rFonts w:ascii="Times New Roman" w:eastAsia="仿宋_GB2312" w:hAnsi="Times New Roman" w:cs="Times New Roman"/>
          <w:color w:val="000000"/>
          <w:kern w:val="0"/>
          <w:sz w:val="32"/>
          <w:szCs w:val="32"/>
        </w:rPr>
        <w:t>录。</w:t>
      </w:r>
      <w:r w:rsidRPr="009E27C9">
        <w:rPr>
          <w:rFonts w:ascii="Times New Roman" w:eastAsia="仿宋_GB2312" w:hAnsi="Times New Roman" w:cs="Times New Roman"/>
          <w:color w:val="000000"/>
          <w:kern w:val="0"/>
          <w:sz w:val="32"/>
          <w:szCs w:val="32"/>
        </w:rPr>
        <w:t>残疾人享受补贴政策的类型及标准由户籍地负责</w:t>
      </w:r>
      <w:r w:rsidR="00600E5D" w:rsidRPr="009E27C9">
        <w:rPr>
          <w:rFonts w:ascii="Times New Roman" w:eastAsia="仿宋_GB2312" w:hAnsi="Times New Roman" w:cs="Times New Roman"/>
          <w:color w:val="000000"/>
          <w:kern w:val="0"/>
          <w:sz w:val="32"/>
          <w:szCs w:val="32"/>
        </w:rPr>
        <w:t>解释。</w:t>
      </w:r>
      <w:r w:rsidRPr="009E27C9">
        <w:rPr>
          <w:rFonts w:ascii="Times New Roman" w:eastAsia="仿宋_GB2312" w:hAnsi="Times New Roman" w:cs="Times New Roman"/>
          <w:color w:val="000000"/>
          <w:kern w:val="0"/>
          <w:sz w:val="32"/>
          <w:szCs w:val="32"/>
        </w:rPr>
        <w:t>因全国各地补贴对象范围可能不一致，在异地受理申请只需要申请人提交所需材料即可完成申</w:t>
      </w:r>
      <w:r w:rsidR="006E20B9" w:rsidRPr="009E27C9">
        <w:rPr>
          <w:rFonts w:ascii="Times New Roman" w:eastAsia="仿宋_GB2312" w:hAnsi="Times New Roman" w:cs="Times New Roman"/>
          <w:color w:val="000000"/>
          <w:kern w:val="0"/>
          <w:sz w:val="32"/>
          <w:szCs w:val="32"/>
        </w:rPr>
        <w:t>请，受</w:t>
      </w:r>
      <w:r w:rsidRPr="009E27C9">
        <w:rPr>
          <w:rFonts w:ascii="Times New Roman" w:eastAsia="仿宋_GB2312" w:hAnsi="Times New Roman" w:cs="Times New Roman"/>
          <w:color w:val="000000"/>
          <w:kern w:val="0"/>
          <w:sz w:val="32"/>
          <w:szCs w:val="32"/>
        </w:rPr>
        <w:t>理地不负责对补贴资格进行认定或其他形式的审核。</w:t>
      </w:r>
    </w:p>
    <w:p w:rsidR="00AD137D" w:rsidRPr="009E27C9" w:rsidRDefault="006E20B9"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（三）工作</w:t>
      </w:r>
      <w:r w:rsidR="00AD137D" w:rsidRPr="009E27C9">
        <w:rPr>
          <w:rFonts w:ascii="Times New Roman" w:eastAsia="楷体_GB2312" w:hAnsi="Times New Roman" w:cs="Times New Roman"/>
          <w:color w:val="000000"/>
          <w:kern w:val="0"/>
          <w:sz w:val="32"/>
          <w:szCs w:val="32"/>
        </w:rPr>
        <w:t>服务方</w:t>
      </w:r>
      <w:r w:rsidRPr="009E27C9">
        <w:rPr>
          <w:rFonts w:ascii="Times New Roman" w:eastAsia="楷体_GB2312" w:hAnsi="Times New Roman" w:cs="Times New Roman"/>
          <w:color w:val="000000"/>
          <w:kern w:val="0"/>
          <w:sz w:val="32"/>
          <w:szCs w:val="32"/>
        </w:rPr>
        <w:t>式。</w:t>
      </w:r>
      <w:r w:rsidR="00AD137D" w:rsidRPr="009E27C9">
        <w:rPr>
          <w:rFonts w:ascii="Times New Roman" w:eastAsia="仿宋_GB2312" w:hAnsi="Times New Roman" w:cs="Times New Roman"/>
          <w:color w:val="000000"/>
          <w:kern w:val="0"/>
          <w:sz w:val="32"/>
          <w:szCs w:val="32"/>
        </w:rPr>
        <w:t>各</w:t>
      </w:r>
      <w:r w:rsidR="006C49AD" w:rsidRPr="009E27C9">
        <w:rPr>
          <w:rFonts w:ascii="Times New Roman" w:eastAsia="仿宋_GB2312" w:hAnsi="Times New Roman" w:cs="Times New Roman"/>
          <w:color w:val="000000"/>
          <w:kern w:val="0"/>
          <w:sz w:val="32"/>
          <w:szCs w:val="32"/>
        </w:rPr>
        <w:t>县市区、各功能区</w:t>
      </w:r>
      <w:r w:rsidR="00AD137D" w:rsidRPr="009E27C9">
        <w:rPr>
          <w:rFonts w:ascii="Times New Roman" w:eastAsia="仿宋_GB2312" w:hAnsi="Times New Roman" w:cs="Times New Roman"/>
          <w:color w:val="000000"/>
          <w:kern w:val="0"/>
          <w:sz w:val="32"/>
          <w:szCs w:val="32"/>
        </w:rPr>
        <w:t>要依托社会救</w:t>
      </w:r>
      <w:r w:rsidRPr="009E27C9">
        <w:rPr>
          <w:rFonts w:ascii="Times New Roman" w:eastAsia="仿宋_GB2312" w:hAnsi="Times New Roman" w:cs="Times New Roman"/>
          <w:color w:val="000000"/>
          <w:kern w:val="0"/>
          <w:sz w:val="32"/>
          <w:szCs w:val="32"/>
        </w:rPr>
        <w:t>助、</w:t>
      </w:r>
      <w:r w:rsidR="00AD137D" w:rsidRPr="009E27C9">
        <w:rPr>
          <w:rFonts w:ascii="Times New Roman" w:eastAsia="仿宋_GB2312" w:hAnsi="Times New Roman" w:cs="Times New Roman"/>
          <w:color w:val="000000"/>
          <w:kern w:val="0"/>
          <w:sz w:val="32"/>
          <w:szCs w:val="32"/>
        </w:rPr>
        <w:t>社会</w:t>
      </w:r>
      <w:r w:rsidRPr="009E27C9">
        <w:rPr>
          <w:rFonts w:ascii="Times New Roman" w:eastAsia="仿宋_GB2312" w:hAnsi="Times New Roman" w:cs="Times New Roman"/>
          <w:color w:val="000000"/>
          <w:kern w:val="0"/>
          <w:sz w:val="32"/>
          <w:szCs w:val="32"/>
        </w:rPr>
        <w:t>服务</w:t>
      </w:r>
      <w:r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一门</w:t>
      </w:r>
      <w:r w:rsidR="00AD137D" w:rsidRPr="009E27C9">
        <w:rPr>
          <w:rFonts w:ascii="Times New Roman" w:eastAsia="仿宋_GB2312" w:hAnsi="Times New Roman" w:cs="Times New Roman"/>
          <w:color w:val="000000"/>
          <w:kern w:val="0"/>
          <w:sz w:val="32"/>
          <w:szCs w:val="32"/>
        </w:rPr>
        <w:t>受理、协同办理</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机制，受理残疾人两项补贴资格认定申请</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业</w:t>
      </w:r>
      <w:r w:rsidRPr="009E27C9">
        <w:rPr>
          <w:rFonts w:ascii="Times New Roman" w:eastAsia="仿宋_GB2312" w:hAnsi="Times New Roman" w:cs="Times New Roman"/>
          <w:color w:val="000000"/>
          <w:kern w:val="0"/>
          <w:sz w:val="32"/>
          <w:szCs w:val="32"/>
        </w:rPr>
        <w:t>务</w:t>
      </w:r>
      <w:r w:rsidR="00330902"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简化补贴申请受理环节，全面落实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最多跑一次</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要求，实现</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马上办、就近办、一地</w:t>
      </w:r>
      <w:r w:rsidRPr="009E27C9">
        <w:rPr>
          <w:rFonts w:ascii="Times New Roman" w:eastAsia="仿宋_GB2312" w:hAnsi="Times New Roman" w:cs="Times New Roman"/>
          <w:color w:val="000000"/>
          <w:kern w:val="0"/>
          <w:sz w:val="32"/>
          <w:szCs w:val="32"/>
        </w:rPr>
        <w:t>办</w:t>
      </w:r>
      <w:r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。民</w:t>
      </w:r>
      <w:r w:rsidR="00AD137D" w:rsidRPr="009E27C9">
        <w:rPr>
          <w:rFonts w:ascii="Times New Roman" w:eastAsia="仿宋_GB2312" w:hAnsi="Times New Roman" w:cs="Times New Roman"/>
          <w:color w:val="000000"/>
          <w:kern w:val="0"/>
          <w:sz w:val="32"/>
          <w:szCs w:val="32"/>
        </w:rPr>
        <w:t>政部门和残联要建立数据比对和共享机</w:t>
      </w:r>
      <w:r w:rsidRPr="009E27C9">
        <w:rPr>
          <w:rFonts w:ascii="Times New Roman" w:eastAsia="仿宋_GB2312" w:hAnsi="Times New Roman" w:cs="Times New Roman"/>
          <w:color w:val="000000"/>
          <w:kern w:val="0"/>
          <w:sz w:val="32"/>
          <w:szCs w:val="32"/>
        </w:rPr>
        <w:t>制，</w:t>
      </w:r>
      <w:r w:rsidR="00AD137D" w:rsidRPr="009E27C9">
        <w:rPr>
          <w:rFonts w:ascii="Times New Roman" w:eastAsia="仿宋_GB2312" w:hAnsi="Times New Roman" w:cs="Times New Roman"/>
          <w:color w:val="000000"/>
          <w:kern w:val="0"/>
          <w:sz w:val="32"/>
          <w:szCs w:val="32"/>
        </w:rPr>
        <w:t>按月开展补贴对象数据筛查比对工作，确保残疾人两项补贴资格认定准确、及时、</w:t>
      </w:r>
      <w:r w:rsidR="00AD137D" w:rsidRPr="009E27C9">
        <w:rPr>
          <w:rFonts w:ascii="Times New Roman" w:eastAsia="仿宋_GB2312" w:hAnsi="Times New Roman" w:cs="Times New Roman"/>
          <w:color w:val="000000"/>
          <w:kern w:val="0"/>
          <w:sz w:val="32"/>
          <w:szCs w:val="32"/>
        </w:rPr>
        <w:lastRenderedPageBreak/>
        <w:t>可靠。残疾人两项补贴资格认定申请</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事项受理材料，以电子文档形式在全国系统中留存，受理地不需</w:t>
      </w:r>
      <w:r w:rsidR="00600E5D" w:rsidRPr="009E27C9">
        <w:rPr>
          <w:rFonts w:ascii="Times New Roman" w:eastAsia="仿宋_GB2312" w:hAnsi="Times New Roman" w:cs="Times New Roman"/>
          <w:color w:val="000000"/>
          <w:kern w:val="0"/>
          <w:sz w:val="32"/>
          <w:szCs w:val="32"/>
        </w:rPr>
        <w:t>接收、</w:t>
      </w:r>
      <w:r w:rsidR="00AD137D" w:rsidRPr="009E27C9">
        <w:rPr>
          <w:rFonts w:ascii="Times New Roman" w:eastAsia="仿宋_GB2312" w:hAnsi="Times New Roman" w:cs="Times New Roman"/>
          <w:color w:val="000000"/>
          <w:kern w:val="0"/>
          <w:sz w:val="32"/>
          <w:szCs w:val="32"/>
        </w:rPr>
        <w:t>转寄纸质材</w:t>
      </w:r>
      <w:r w:rsidR="002D23BB" w:rsidRPr="009E27C9">
        <w:rPr>
          <w:rFonts w:ascii="Times New Roman" w:eastAsia="仿宋_GB2312" w:hAnsi="Times New Roman" w:cs="Times New Roman"/>
          <w:color w:val="000000"/>
          <w:kern w:val="0"/>
          <w:sz w:val="32"/>
          <w:szCs w:val="32"/>
        </w:rPr>
        <w:t>料，</w:t>
      </w:r>
      <w:r w:rsidR="00AD137D" w:rsidRPr="009E27C9">
        <w:rPr>
          <w:rFonts w:ascii="Times New Roman" w:eastAsia="仿宋_GB2312" w:hAnsi="Times New Roman" w:cs="Times New Roman"/>
          <w:color w:val="000000"/>
          <w:kern w:val="0"/>
          <w:sz w:val="32"/>
          <w:szCs w:val="32"/>
        </w:rPr>
        <w:t>户籍地需将残疾人申请办理材料按照档案管理要求</w:t>
      </w:r>
      <w:r w:rsidR="002D23BB"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打印归档。</w:t>
      </w:r>
    </w:p>
    <w:p w:rsidR="00AD137D" w:rsidRPr="009E27C9" w:rsidRDefault="00AD137D" w:rsidP="002F39C0">
      <w:pPr>
        <w:autoSpaceDE w:val="0"/>
        <w:autoSpaceDN w:val="0"/>
        <w:adjustRightInd w:val="0"/>
        <w:spacing w:line="600" w:lineRule="exact"/>
        <w:ind w:firstLineChars="200" w:firstLine="640"/>
        <w:rPr>
          <w:rFonts w:ascii="Times New Roman" w:eastAsia="黑体" w:hAnsi="Times New Roman" w:cs="Times New Roman"/>
          <w:color w:val="000000"/>
          <w:kern w:val="0"/>
          <w:sz w:val="32"/>
          <w:szCs w:val="32"/>
        </w:rPr>
      </w:pPr>
      <w:r w:rsidRPr="009E27C9">
        <w:rPr>
          <w:rFonts w:ascii="Times New Roman" w:eastAsia="黑体" w:hAnsi="黑体" w:cs="Times New Roman"/>
          <w:color w:val="000000"/>
          <w:kern w:val="0"/>
          <w:sz w:val="32"/>
          <w:szCs w:val="32"/>
        </w:rPr>
        <w:t>三、保障措施</w:t>
      </w:r>
    </w:p>
    <w:p w:rsidR="00AD137D" w:rsidRPr="009E27C9" w:rsidRDefault="002D23BB"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（一）</w:t>
      </w:r>
      <w:r w:rsidR="00AD137D" w:rsidRPr="009E27C9">
        <w:rPr>
          <w:rFonts w:ascii="Times New Roman" w:eastAsia="楷体_GB2312" w:hAnsi="Times New Roman" w:cs="Times New Roman"/>
          <w:color w:val="000000"/>
          <w:kern w:val="0"/>
          <w:sz w:val="32"/>
          <w:szCs w:val="32"/>
        </w:rPr>
        <w:t>严格时限开展工</w:t>
      </w:r>
      <w:r w:rsidRPr="009E27C9">
        <w:rPr>
          <w:rFonts w:ascii="Times New Roman" w:eastAsia="楷体_GB2312" w:hAnsi="Times New Roman" w:cs="Times New Roman"/>
          <w:color w:val="000000"/>
          <w:kern w:val="0"/>
          <w:sz w:val="32"/>
          <w:szCs w:val="32"/>
        </w:rPr>
        <w:t>作。</w:t>
      </w:r>
      <w:r w:rsidR="00AD137D" w:rsidRPr="009E27C9">
        <w:rPr>
          <w:rFonts w:ascii="Times New Roman" w:eastAsia="仿宋_GB2312" w:hAnsi="Times New Roman" w:cs="Times New Roman"/>
          <w:color w:val="000000"/>
          <w:kern w:val="0"/>
          <w:sz w:val="32"/>
          <w:szCs w:val="32"/>
        </w:rPr>
        <w:t>残疾人两项补贴资格认定申请</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于</w:t>
      </w:r>
      <w:r w:rsidR="00AD137D" w:rsidRPr="009E27C9">
        <w:rPr>
          <w:rFonts w:ascii="Times New Roman" w:eastAsia="仿宋_GB2312" w:hAnsi="Times New Roman" w:cs="Times New Roman"/>
          <w:color w:val="000000"/>
          <w:kern w:val="0"/>
          <w:sz w:val="32"/>
          <w:szCs w:val="32"/>
        </w:rPr>
        <w:t>4</w:t>
      </w:r>
      <w:r w:rsidR="00AD137D" w:rsidRPr="009E27C9">
        <w:rPr>
          <w:rFonts w:ascii="Times New Roman" w:eastAsia="仿宋_GB2312" w:hAnsi="Times New Roman" w:cs="Times New Roman"/>
          <w:color w:val="000000"/>
          <w:kern w:val="0"/>
          <w:sz w:val="32"/>
          <w:szCs w:val="32"/>
        </w:rPr>
        <w:t>月</w:t>
      </w:r>
      <w:r w:rsidR="00AD137D" w:rsidRPr="009E27C9">
        <w:rPr>
          <w:rFonts w:ascii="Times New Roman" w:eastAsia="仿宋_GB2312" w:hAnsi="Times New Roman" w:cs="Times New Roman"/>
          <w:color w:val="000000"/>
          <w:kern w:val="0"/>
          <w:sz w:val="32"/>
          <w:szCs w:val="32"/>
        </w:rPr>
        <w:t>22</w:t>
      </w:r>
      <w:r w:rsidR="00AD137D" w:rsidRPr="009E27C9">
        <w:rPr>
          <w:rFonts w:ascii="Times New Roman" w:eastAsia="仿宋_GB2312" w:hAnsi="Times New Roman" w:cs="Times New Roman"/>
          <w:color w:val="000000"/>
          <w:kern w:val="0"/>
          <w:sz w:val="32"/>
          <w:szCs w:val="32"/>
        </w:rPr>
        <w:t>日起正式实施。各县市区</w:t>
      </w:r>
      <w:r w:rsidR="006C49AD" w:rsidRPr="009E27C9">
        <w:rPr>
          <w:rFonts w:ascii="Times New Roman" w:eastAsia="仿宋_GB2312" w:hAnsi="Times New Roman" w:cs="Times New Roman"/>
          <w:color w:val="000000"/>
          <w:kern w:val="0"/>
          <w:sz w:val="32"/>
          <w:szCs w:val="32"/>
        </w:rPr>
        <w:t>、各功能区</w:t>
      </w:r>
      <w:r w:rsidR="00AD137D" w:rsidRPr="009E27C9">
        <w:rPr>
          <w:rFonts w:ascii="Times New Roman" w:eastAsia="仿宋_GB2312" w:hAnsi="Times New Roman" w:cs="Times New Roman"/>
          <w:color w:val="000000"/>
          <w:kern w:val="0"/>
          <w:sz w:val="32"/>
          <w:szCs w:val="32"/>
        </w:rPr>
        <w:t>要督促检查</w:t>
      </w:r>
      <w:r w:rsidR="00600E5D" w:rsidRPr="009E27C9">
        <w:rPr>
          <w:rFonts w:ascii="Times New Roman" w:eastAsia="仿宋_GB2312" w:hAnsi="Times New Roman" w:cs="Times New Roman"/>
          <w:color w:val="000000"/>
          <w:kern w:val="0"/>
          <w:sz w:val="32"/>
          <w:szCs w:val="32"/>
        </w:rPr>
        <w:t>乡镇（街道）</w:t>
      </w:r>
      <w:r w:rsidR="00AD137D" w:rsidRPr="009E27C9">
        <w:rPr>
          <w:rFonts w:ascii="Times New Roman" w:eastAsia="仿宋_GB2312" w:hAnsi="Times New Roman" w:cs="Times New Roman"/>
          <w:color w:val="000000"/>
          <w:kern w:val="0"/>
          <w:sz w:val="32"/>
          <w:szCs w:val="32"/>
        </w:rPr>
        <w:t>工作开展情况，遇到新情况、新问题及时向</w:t>
      </w:r>
      <w:r w:rsidRPr="009E27C9">
        <w:rPr>
          <w:rFonts w:ascii="Times New Roman" w:eastAsia="仿宋_GB2312" w:hAnsi="Times New Roman" w:cs="Times New Roman"/>
          <w:color w:val="000000"/>
          <w:kern w:val="0"/>
          <w:sz w:val="32"/>
          <w:szCs w:val="32"/>
        </w:rPr>
        <w:t>市</w:t>
      </w:r>
      <w:r w:rsidR="00AD137D" w:rsidRPr="009E27C9">
        <w:rPr>
          <w:rFonts w:ascii="Times New Roman" w:eastAsia="仿宋_GB2312" w:hAnsi="Times New Roman" w:cs="Times New Roman"/>
          <w:color w:val="000000"/>
          <w:kern w:val="0"/>
          <w:sz w:val="32"/>
          <w:szCs w:val="32"/>
        </w:rPr>
        <w:t>民政</w:t>
      </w:r>
      <w:r w:rsidRPr="009E27C9">
        <w:rPr>
          <w:rFonts w:ascii="Times New Roman" w:eastAsia="仿宋_GB2312" w:hAnsi="Times New Roman" w:cs="Times New Roman"/>
          <w:color w:val="000000"/>
          <w:kern w:val="0"/>
          <w:sz w:val="32"/>
          <w:szCs w:val="32"/>
        </w:rPr>
        <w:t>局</w:t>
      </w:r>
      <w:r w:rsidR="00AD137D" w:rsidRPr="009E27C9">
        <w:rPr>
          <w:rFonts w:ascii="Times New Roman" w:eastAsia="仿宋_GB2312" w:hAnsi="Times New Roman" w:cs="Times New Roman"/>
          <w:color w:val="000000"/>
          <w:kern w:val="0"/>
          <w:sz w:val="32"/>
          <w:szCs w:val="32"/>
        </w:rPr>
        <w:t>、</w:t>
      </w:r>
      <w:r w:rsidRPr="009E27C9">
        <w:rPr>
          <w:rFonts w:ascii="Times New Roman" w:eastAsia="仿宋_GB2312" w:hAnsi="Times New Roman" w:cs="Times New Roman"/>
          <w:color w:val="000000"/>
          <w:kern w:val="0"/>
          <w:sz w:val="32"/>
          <w:szCs w:val="32"/>
        </w:rPr>
        <w:t>市</w:t>
      </w:r>
      <w:r w:rsidR="00AD137D" w:rsidRPr="009E27C9">
        <w:rPr>
          <w:rFonts w:ascii="Times New Roman" w:eastAsia="仿宋_GB2312" w:hAnsi="Times New Roman" w:cs="Times New Roman"/>
          <w:color w:val="000000"/>
          <w:kern w:val="0"/>
          <w:sz w:val="32"/>
          <w:szCs w:val="32"/>
        </w:rPr>
        <w:t>残联报告。</w:t>
      </w:r>
    </w:p>
    <w:p w:rsidR="00AD137D" w:rsidRPr="009E27C9" w:rsidRDefault="002D23BB"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（二）</w:t>
      </w:r>
      <w:r w:rsidR="00AD137D" w:rsidRPr="009E27C9">
        <w:rPr>
          <w:rFonts w:ascii="Times New Roman" w:eastAsia="楷体_GB2312" w:hAnsi="Times New Roman" w:cs="Times New Roman"/>
          <w:color w:val="000000"/>
          <w:kern w:val="0"/>
          <w:sz w:val="32"/>
          <w:szCs w:val="32"/>
        </w:rPr>
        <w:t>及时完善系统信</w:t>
      </w:r>
      <w:r w:rsidRPr="009E27C9">
        <w:rPr>
          <w:rFonts w:ascii="Times New Roman" w:eastAsia="楷体_GB2312" w:hAnsi="Times New Roman" w:cs="Times New Roman"/>
          <w:color w:val="000000"/>
          <w:kern w:val="0"/>
          <w:sz w:val="32"/>
          <w:szCs w:val="32"/>
        </w:rPr>
        <w:t>息。</w:t>
      </w:r>
      <w:r w:rsidR="00AD137D" w:rsidRPr="009E27C9">
        <w:rPr>
          <w:rFonts w:ascii="Times New Roman" w:eastAsia="仿宋_GB2312" w:hAnsi="Times New Roman" w:cs="Times New Roman"/>
          <w:color w:val="000000"/>
          <w:kern w:val="0"/>
          <w:sz w:val="32"/>
          <w:szCs w:val="32"/>
        </w:rPr>
        <w:t>在全国残疾人两项补贴信息系统办理</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跨省通办</w:t>
      </w:r>
      <w:r w:rsidR="00AD137D"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业务的所有</w:t>
      </w:r>
      <w:r w:rsidR="00600E5D" w:rsidRPr="009E27C9">
        <w:rPr>
          <w:rFonts w:ascii="Times New Roman" w:eastAsia="仿宋_GB2312" w:hAnsi="Times New Roman" w:cs="Times New Roman"/>
          <w:color w:val="000000"/>
          <w:kern w:val="0"/>
          <w:sz w:val="32"/>
          <w:szCs w:val="32"/>
        </w:rPr>
        <w:t>信息，</w:t>
      </w:r>
      <w:r w:rsidR="00AD137D" w:rsidRPr="009E27C9">
        <w:rPr>
          <w:rFonts w:ascii="Times New Roman" w:eastAsia="仿宋_GB2312" w:hAnsi="Times New Roman" w:cs="Times New Roman"/>
          <w:color w:val="000000"/>
          <w:kern w:val="0"/>
          <w:sz w:val="32"/>
          <w:szCs w:val="32"/>
        </w:rPr>
        <w:t>应在山东省残疾人两项补贴管理信息系统中同步</w:t>
      </w:r>
      <w:r w:rsidR="00600E5D" w:rsidRPr="009E27C9">
        <w:rPr>
          <w:rFonts w:ascii="Times New Roman" w:eastAsia="仿宋_GB2312" w:hAnsi="Times New Roman" w:cs="Times New Roman"/>
          <w:color w:val="000000"/>
          <w:kern w:val="0"/>
          <w:sz w:val="32"/>
          <w:szCs w:val="32"/>
        </w:rPr>
        <w:t>录入。</w:t>
      </w:r>
      <w:r w:rsidR="00AD137D" w:rsidRPr="009E27C9">
        <w:rPr>
          <w:rFonts w:ascii="Times New Roman" w:eastAsia="仿宋_GB2312" w:hAnsi="Times New Roman" w:cs="Times New Roman"/>
          <w:color w:val="000000"/>
          <w:kern w:val="0"/>
          <w:sz w:val="32"/>
          <w:szCs w:val="32"/>
        </w:rPr>
        <w:t>对</w:t>
      </w:r>
      <w:r w:rsidR="00600E5D" w:rsidRPr="009E27C9">
        <w:rPr>
          <w:rFonts w:ascii="Times New Roman" w:eastAsia="仿宋_GB2312" w:hAnsi="Times New Roman" w:cs="Times New Roman"/>
          <w:color w:val="000000"/>
          <w:kern w:val="0"/>
          <w:sz w:val="32"/>
          <w:szCs w:val="32"/>
        </w:rPr>
        <w:t>死亡、</w:t>
      </w:r>
      <w:r w:rsidR="00AD137D" w:rsidRPr="009E27C9">
        <w:rPr>
          <w:rFonts w:ascii="Times New Roman" w:eastAsia="仿宋_GB2312" w:hAnsi="Times New Roman" w:cs="Times New Roman"/>
          <w:color w:val="000000"/>
          <w:kern w:val="0"/>
          <w:sz w:val="32"/>
          <w:szCs w:val="32"/>
        </w:rPr>
        <w:t>户籍</w:t>
      </w:r>
      <w:r w:rsidR="00600E5D" w:rsidRPr="009E27C9">
        <w:rPr>
          <w:rFonts w:ascii="Times New Roman" w:eastAsia="仿宋_GB2312" w:hAnsi="Times New Roman" w:cs="Times New Roman"/>
          <w:color w:val="000000"/>
          <w:kern w:val="0"/>
          <w:sz w:val="32"/>
          <w:szCs w:val="32"/>
        </w:rPr>
        <w:t>迁出、</w:t>
      </w:r>
      <w:r w:rsidR="00AD137D" w:rsidRPr="009E27C9">
        <w:rPr>
          <w:rFonts w:ascii="Times New Roman" w:eastAsia="仿宋_GB2312" w:hAnsi="Times New Roman" w:cs="Times New Roman"/>
          <w:color w:val="000000"/>
          <w:kern w:val="0"/>
          <w:sz w:val="32"/>
          <w:szCs w:val="32"/>
        </w:rPr>
        <w:t>等级变更等原因发生变更</w:t>
      </w:r>
      <w:r w:rsidRPr="009E27C9">
        <w:rPr>
          <w:rFonts w:ascii="Times New Roman" w:eastAsia="仿宋_GB2312" w:hAnsi="Times New Roman" w:cs="Times New Roman"/>
          <w:color w:val="000000"/>
          <w:kern w:val="0"/>
          <w:sz w:val="32"/>
          <w:szCs w:val="32"/>
        </w:rPr>
        <w:t>的，</w:t>
      </w:r>
      <w:r w:rsidR="00AD137D" w:rsidRPr="009E27C9">
        <w:rPr>
          <w:rFonts w:ascii="Times New Roman" w:eastAsia="仿宋_GB2312" w:hAnsi="Times New Roman" w:cs="Times New Roman"/>
          <w:color w:val="000000"/>
          <w:kern w:val="0"/>
          <w:sz w:val="32"/>
          <w:szCs w:val="32"/>
        </w:rPr>
        <w:t>要及时在山东省残疾人两项补贴管理信息系统中进行相应变</w:t>
      </w:r>
      <w:r w:rsidRPr="009E27C9">
        <w:rPr>
          <w:rFonts w:ascii="Times New Roman" w:eastAsia="仿宋_GB2312" w:hAnsi="Times New Roman" w:cs="Times New Roman"/>
          <w:color w:val="000000"/>
          <w:kern w:val="0"/>
          <w:sz w:val="32"/>
          <w:szCs w:val="32"/>
        </w:rPr>
        <w:t>更，</w:t>
      </w:r>
      <w:r w:rsidR="00AD137D" w:rsidRPr="009E27C9">
        <w:rPr>
          <w:rFonts w:ascii="Times New Roman" w:eastAsia="仿宋_GB2312" w:hAnsi="Times New Roman" w:cs="Times New Roman"/>
          <w:color w:val="000000"/>
          <w:kern w:val="0"/>
          <w:sz w:val="32"/>
          <w:szCs w:val="32"/>
        </w:rPr>
        <w:t>避免引起</w:t>
      </w:r>
      <w:r w:rsidR="00600E5D" w:rsidRPr="009E27C9">
        <w:rPr>
          <w:rFonts w:ascii="Times New Roman" w:eastAsia="仿宋_GB2312" w:hAnsi="Times New Roman" w:cs="Times New Roman"/>
          <w:color w:val="000000"/>
          <w:kern w:val="0"/>
          <w:sz w:val="32"/>
          <w:szCs w:val="32"/>
        </w:rPr>
        <w:t>重发、</w:t>
      </w:r>
      <w:r w:rsidR="00AD137D" w:rsidRPr="009E27C9">
        <w:rPr>
          <w:rFonts w:ascii="Times New Roman" w:eastAsia="仿宋_GB2312" w:hAnsi="Times New Roman" w:cs="Times New Roman"/>
          <w:color w:val="000000"/>
          <w:kern w:val="0"/>
          <w:sz w:val="32"/>
          <w:szCs w:val="32"/>
        </w:rPr>
        <w:t>错发等问题</w:t>
      </w:r>
      <w:r w:rsidRPr="009E27C9">
        <w:rPr>
          <w:rFonts w:ascii="Times New Roman" w:eastAsia="仿宋_GB2312" w:hAnsi="Times New Roman" w:cs="Times New Roman"/>
          <w:color w:val="000000"/>
          <w:kern w:val="0"/>
          <w:sz w:val="32"/>
          <w:szCs w:val="32"/>
        </w:rPr>
        <w:t>。</w:t>
      </w:r>
      <w:r w:rsidR="00120323" w:rsidRPr="009E27C9">
        <w:rPr>
          <w:rFonts w:ascii="Times New Roman" w:eastAsia="仿宋_GB2312" w:hAnsi="Times New Roman" w:cs="Times New Roman"/>
          <w:color w:val="000000"/>
          <w:kern w:val="0"/>
          <w:sz w:val="32"/>
          <w:szCs w:val="32"/>
        </w:rPr>
        <w:t>对残疾证冻结的残疾人要停发补贴，解冻后根据残疾证载明的有效期予以</w:t>
      </w:r>
      <w:r w:rsidR="008B67BC">
        <w:rPr>
          <w:rFonts w:ascii="Times New Roman" w:eastAsia="仿宋_GB2312" w:hAnsi="Times New Roman" w:cs="Times New Roman" w:hint="eastAsia"/>
          <w:color w:val="000000"/>
          <w:kern w:val="0"/>
          <w:sz w:val="32"/>
          <w:szCs w:val="32"/>
        </w:rPr>
        <w:t>计</w:t>
      </w:r>
      <w:r w:rsidR="00120323" w:rsidRPr="009E27C9">
        <w:rPr>
          <w:rFonts w:ascii="Times New Roman" w:eastAsia="仿宋_GB2312" w:hAnsi="Times New Roman" w:cs="Times New Roman"/>
          <w:color w:val="000000"/>
          <w:kern w:val="0"/>
          <w:sz w:val="32"/>
          <w:szCs w:val="32"/>
        </w:rPr>
        <w:t>发。</w:t>
      </w:r>
      <w:r w:rsidR="00AD137D" w:rsidRPr="009E27C9">
        <w:rPr>
          <w:rFonts w:ascii="Times New Roman" w:eastAsia="仿宋_GB2312" w:hAnsi="Times New Roman" w:cs="Times New Roman"/>
          <w:color w:val="000000"/>
          <w:kern w:val="0"/>
          <w:sz w:val="32"/>
          <w:szCs w:val="32"/>
        </w:rPr>
        <w:t>各</w:t>
      </w:r>
      <w:r w:rsidR="004C7617" w:rsidRPr="009E27C9">
        <w:rPr>
          <w:rFonts w:ascii="Times New Roman" w:eastAsia="仿宋_GB2312" w:hAnsi="Times New Roman" w:cs="Times New Roman"/>
          <w:color w:val="000000"/>
          <w:kern w:val="0"/>
          <w:sz w:val="32"/>
          <w:szCs w:val="32"/>
        </w:rPr>
        <w:t>县市区、各功能区</w:t>
      </w:r>
      <w:r w:rsidR="00AD137D" w:rsidRPr="009E27C9">
        <w:rPr>
          <w:rFonts w:ascii="Times New Roman" w:eastAsia="仿宋_GB2312" w:hAnsi="Times New Roman" w:cs="Times New Roman"/>
          <w:color w:val="000000"/>
          <w:kern w:val="0"/>
          <w:sz w:val="32"/>
          <w:szCs w:val="32"/>
        </w:rPr>
        <w:t>要在全国残疾人两项补贴信息系统中完善业务</w:t>
      </w:r>
      <w:r w:rsidR="00600E5D" w:rsidRPr="009E27C9">
        <w:rPr>
          <w:rFonts w:ascii="Times New Roman" w:eastAsia="仿宋_GB2312" w:hAnsi="Times New Roman" w:cs="Times New Roman"/>
          <w:color w:val="000000"/>
          <w:kern w:val="0"/>
          <w:sz w:val="32"/>
          <w:szCs w:val="32"/>
        </w:rPr>
        <w:t>信息，</w:t>
      </w:r>
      <w:r w:rsidR="00AD137D" w:rsidRPr="009E27C9">
        <w:rPr>
          <w:rFonts w:ascii="Times New Roman" w:eastAsia="仿宋_GB2312" w:hAnsi="Times New Roman" w:cs="Times New Roman"/>
          <w:color w:val="000000"/>
          <w:kern w:val="0"/>
          <w:sz w:val="32"/>
          <w:szCs w:val="32"/>
        </w:rPr>
        <w:t>按照当地最新标准完成补贴标准设置，补贴对象有扩展的地</w:t>
      </w:r>
      <w:r w:rsidRPr="009E27C9">
        <w:rPr>
          <w:rFonts w:ascii="Times New Roman" w:eastAsia="仿宋_GB2312" w:hAnsi="Times New Roman" w:cs="Times New Roman"/>
          <w:color w:val="000000"/>
          <w:kern w:val="0"/>
          <w:sz w:val="32"/>
          <w:szCs w:val="32"/>
        </w:rPr>
        <w:t>方，</w:t>
      </w:r>
      <w:r w:rsidR="00AD137D" w:rsidRPr="009E27C9">
        <w:rPr>
          <w:rFonts w:ascii="Times New Roman" w:eastAsia="仿宋_GB2312" w:hAnsi="Times New Roman" w:cs="Times New Roman"/>
          <w:color w:val="000000"/>
          <w:kern w:val="0"/>
          <w:sz w:val="32"/>
          <w:szCs w:val="32"/>
        </w:rPr>
        <w:t>要备注上传所需相关办理要</w:t>
      </w:r>
      <w:r w:rsidR="00600E5D" w:rsidRPr="009E27C9">
        <w:rPr>
          <w:rFonts w:ascii="Times New Roman" w:eastAsia="仿宋_GB2312" w:hAnsi="Times New Roman" w:cs="Times New Roman"/>
          <w:color w:val="000000"/>
          <w:kern w:val="0"/>
          <w:sz w:val="32"/>
          <w:szCs w:val="32"/>
        </w:rPr>
        <w:t>件。</w:t>
      </w:r>
      <w:r w:rsidR="00AD137D" w:rsidRPr="009E27C9">
        <w:rPr>
          <w:rFonts w:ascii="Times New Roman" w:eastAsia="仿宋_GB2312" w:hAnsi="Times New Roman" w:cs="Times New Roman"/>
          <w:color w:val="000000"/>
          <w:kern w:val="0"/>
          <w:sz w:val="32"/>
          <w:szCs w:val="32"/>
        </w:rPr>
        <w:t>定期完善各级管理员账号，对轮岗</w:t>
      </w:r>
      <w:r w:rsidR="002B6E83"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调出人员账号信息进行及时更新</w:t>
      </w:r>
      <w:r w:rsidR="00330902"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及时核对系统内补贴对象数</w:t>
      </w:r>
      <w:r w:rsidRPr="009E27C9">
        <w:rPr>
          <w:rFonts w:ascii="Times New Roman" w:eastAsia="仿宋_GB2312" w:hAnsi="Times New Roman" w:cs="Times New Roman"/>
          <w:color w:val="000000"/>
          <w:kern w:val="0"/>
          <w:sz w:val="32"/>
          <w:szCs w:val="32"/>
        </w:rPr>
        <w:t>据，</w:t>
      </w:r>
      <w:r w:rsidR="00AD137D" w:rsidRPr="009E27C9">
        <w:rPr>
          <w:rFonts w:ascii="Times New Roman" w:eastAsia="仿宋_GB2312" w:hAnsi="Times New Roman" w:cs="Times New Roman"/>
          <w:color w:val="000000"/>
          <w:kern w:val="0"/>
          <w:sz w:val="32"/>
          <w:szCs w:val="32"/>
        </w:rPr>
        <w:t>务求系统内已录入补贴对象数据同实际数据保持一</w:t>
      </w:r>
      <w:r w:rsidRPr="009E27C9">
        <w:rPr>
          <w:rFonts w:ascii="Times New Roman" w:eastAsia="仿宋_GB2312" w:hAnsi="Times New Roman" w:cs="Times New Roman"/>
          <w:color w:val="000000"/>
          <w:kern w:val="0"/>
          <w:sz w:val="32"/>
          <w:szCs w:val="32"/>
        </w:rPr>
        <w:t>致，</w:t>
      </w:r>
      <w:r w:rsidR="00AD137D" w:rsidRPr="009E27C9">
        <w:rPr>
          <w:rFonts w:ascii="Times New Roman" w:eastAsia="仿宋_GB2312" w:hAnsi="Times New Roman" w:cs="Times New Roman"/>
          <w:color w:val="000000"/>
          <w:kern w:val="0"/>
          <w:sz w:val="32"/>
          <w:szCs w:val="32"/>
        </w:rPr>
        <w:t>全国和全省系统内数据按月保持一致。</w:t>
      </w:r>
    </w:p>
    <w:p w:rsidR="00AD137D" w:rsidRPr="009E27C9" w:rsidRDefault="002D23BB" w:rsidP="002F39C0">
      <w:pPr>
        <w:autoSpaceDE w:val="0"/>
        <w:autoSpaceDN w:val="0"/>
        <w:adjustRightInd w:val="0"/>
        <w:spacing w:line="600" w:lineRule="exact"/>
        <w:ind w:firstLineChars="200" w:firstLine="640"/>
        <w:rPr>
          <w:rFonts w:ascii="Times New Roman" w:eastAsia="仿宋_GB2312" w:hAnsi="Times New Roman" w:cs="Times New Roman"/>
          <w:color w:val="000000"/>
          <w:kern w:val="0"/>
          <w:sz w:val="32"/>
          <w:szCs w:val="32"/>
        </w:rPr>
      </w:pPr>
      <w:r w:rsidRPr="009E27C9">
        <w:rPr>
          <w:rFonts w:ascii="Times New Roman" w:eastAsia="楷体_GB2312" w:hAnsi="Times New Roman" w:cs="Times New Roman"/>
          <w:color w:val="000000"/>
          <w:kern w:val="0"/>
          <w:sz w:val="32"/>
          <w:szCs w:val="32"/>
        </w:rPr>
        <w:t>（三）</w:t>
      </w:r>
      <w:r w:rsidR="00AD137D" w:rsidRPr="009E27C9">
        <w:rPr>
          <w:rFonts w:ascii="Times New Roman" w:eastAsia="楷体_GB2312" w:hAnsi="Times New Roman" w:cs="Times New Roman"/>
          <w:color w:val="000000"/>
          <w:kern w:val="0"/>
          <w:sz w:val="32"/>
          <w:szCs w:val="32"/>
        </w:rPr>
        <w:t>做好残疾人证核发管</w:t>
      </w:r>
      <w:r w:rsidRPr="009E27C9">
        <w:rPr>
          <w:rFonts w:ascii="Times New Roman" w:eastAsia="楷体_GB2312" w:hAnsi="Times New Roman" w:cs="Times New Roman"/>
          <w:color w:val="000000"/>
          <w:kern w:val="0"/>
          <w:sz w:val="32"/>
          <w:szCs w:val="32"/>
        </w:rPr>
        <w:t>理。</w:t>
      </w:r>
      <w:r w:rsidR="002B6E83" w:rsidRPr="009E27C9">
        <w:rPr>
          <w:rFonts w:ascii="Times New Roman" w:eastAsia="仿宋_GB2312" w:hAnsi="Times New Roman" w:cs="Times New Roman"/>
          <w:color w:val="000000"/>
          <w:kern w:val="0"/>
          <w:sz w:val="32"/>
          <w:szCs w:val="32"/>
        </w:rPr>
        <w:t>县级</w:t>
      </w:r>
      <w:r w:rsidR="00AD137D" w:rsidRPr="009E27C9">
        <w:rPr>
          <w:rFonts w:ascii="Times New Roman" w:eastAsia="仿宋_GB2312" w:hAnsi="Times New Roman" w:cs="Times New Roman"/>
          <w:color w:val="000000"/>
          <w:kern w:val="0"/>
          <w:sz w:val="32"/>
          <w:szCs w:val="32"/>
        </w:rPr>
        <w:t>残联组织要加强残疾</w:t>
      </w:r>
      <w:r w:rsidR="00AD137D" w:rsidRPr="009E27C9">
        <w:rPr>
          <w:rFonts w:ascii="Times New Roman" w:eastAsia="仿宋_GB2312" w:hAnsi="Times New Roman" w:cs="Times New Roman"/>
          <w:color w:val="000000"/>
          <w:kern w:val="0"/>
          <w:sz w:val="32"/>
          <w:szCs w:val="32"/>
        </w:rPr>
        <w:lastRenderedPageBreak/>
        <w:t>人证管理和发</w:t>
      </w:r>
      <w:r w:rsidRPr="009E27C9">
        <w:rPr>
          <w:rFonts w:ascii="Times New Roman" w:eastAsia="仿宋_GB2312" w:hAnsi="Times New Roman" w:cs="Times New Roman"/>
          <w:color w:val="000000"/>
          <w:kern w:val="0"/>
          <w:sz w:val="32"/>
          <w:szCs w:val="32"/>
        </w:rPr>
        <w:t>放，</w:t>
      </w:r>
      <w:r w:rsidR="00AD137D" w:rsidRPr="009E27C9">
        <w:rPr>
          <w:rFonts w:ascii="Times New Roman" w:eastAsia="仿宋_GB2312" w:hAnsi="Times New Roman" w:cs="Times New Roman"/>
          <w:color w:val="000000"/>
          <w:kern w:val="0"/>
          <w:sz w:val="32"/>
          <w:szCs w:val="32"/>
        </w:rPr>
        <w:t>主动为行动不便的重残</w:t>
      </w:r>
      <w:r w:rsidRPr="009E27C9">
        <w:rPr>
          <w:rFonts w:ascii="Times New Roman" w:eastAsia="仿宋_GB2312" w:hAnsi="Times New Roman" w:cs="Times New Roman"/>
          <w:color w:val="000000"/>
          <w:kern w:val="0"/>
          <w:sz w:val="32"/>
          <w:szCs w:val="32"/>
        </w:rPr>
        <w:t>、孤残</w:t>
      </w:r>
      <w:r w:rsidR="00AD137D" w:rsidRPr="009E27C9">
        <w:rPr>
          <w:rFonts w:ascii="Times New Roman" w:eastAsia="仿宋_GB2312" w:hAnsi="Times New Roman" w:cs="Times New Roman"/>
          <w:color w:val="000000"/>
          <w:kern w:val="0"/>
          <w:sz w:val="32"/>
          <w:szCs w:val="32"/>
        </w:rPr>
        <w:t>等特殊困难的残疾人申领残疾人证提供便</w:t>
      </w:r>
      <w:r w:rsidRPr="009E27C9">
        <w:rPr>
          <w:rFonts w:ascii="Times New Roman" w:eastAsia="仿宋_GB2312" w:hAnsi="Times New Roman" w:cs="Times New Roman"/>
          <w:color w:val="000000"/>
          <w:kern w:val="0"/>
          <w:sz w:val="32"/>
          <w:szCs w:val="32"/>
        </w:rPr>
        <w:t>利。</w:t>
      </w:r>
      <w:r w:rsidR="00AD137D" w:rsidRPr="009E27C9">
        <w:rPr>
          <w:rFonts w:ascii="Times New Roman" w:eastAsia="仿宋_GB2312" w:hAnsi="Times New Roman" w:cs="Times New Roman"/>
          <w:color w:val="000000"/>
          <w:kern w:val="0"/>
          <w:sz w:val="32"/>
          <w:szCs w:val="32"/>
        </w:rPr>
        <w:t>残疾人证即将到期的，要及时通知持证残疾人换发新的残疾人证。残疾人证有效期满未更换</w:t>
      </w:r>
      <w:r w:rsidR="002B6E83" w:rsidRPr="009E27C9">
        <w:rPr>
          <w:rFonts w:ascii="Times New Roman" w:eastAsia="仿宋_GB2312" w:hAnsi="Times New Roman" w:cs="Times New Roman"/>
          <w:color w:val="000000"/>
          <w:kern w:val="0"/>
          <w:sz w:val="32"/>
          <w:szCs w:val="32"/>
        </w:rPr>
        <w:t>的，</w:t>
      </w:r>
      <w:r w:rsidR="00AD137D" w:rsidRPr="009E27C9">
        <w:rPr>
          <w:rFonts w:ascii="Times New Roman" w:eastAsia="仿宋_GB2312" w:hAnsi="Times New Roman" w:cs="Times New Roman"/>
          <w:color w:val="000000"/>
          <w:kern w:val="0"/>
          <w:sz w:val="32"/>
          <w:szCs w:val="32"/>
        </w:rPr>
        <w:t>批准残联应在期满当月告知持证人；逾期仍未更换的批准残联应于次月在残疾人证管理系统中将其标注为冻结状</w:t>
      </w:r>
      <w:r w:rsidRPr="009E27C9">
        <w:rPr>
          <w:rFonts w:ascii="Times New Roman" w:eastAsia="仿宋_GB2312" w:hAnsi="Times New Roman" w:cs="Times New Roman"/>
          <w:color w:val="000000"/>
          <w:kern w:val="0"/>
          <w:sz w:val="32"/>
          <w:szCs w:val="32"/>
        </w:rPr>
        <w:t>态。</w:t>
      </w:r>
      <w:r w:rsidR="00AD137D" w:rsidRPr="009E27C9">
        <w:rPr>
          <w:rFonts w:ascii="Times New Roman" w:eastAsia="仿宋_GB2312" w:hAnsi="Times New Roman" w:cs="Times New Roman"/>
          <w:color w:val="000000"/>
          <w:kern w:val="0"/>
          <w:sz w:val="32"/>
          <w:szCs w:val="32"/>
        </w:rPr>
        <w:t>残疾人户口迁移</w:t>
      </w:r>
      <w:r w:rsidR="005E25EE" w:rsidRPr="009E27C9">
        <w:rPr>
          <w:rFonts w:ascii="Times New Roman" w:eastAsia="仿宋_GB2312" w:hAnsi="Times New Roman" w:cs="Times New Roman"/>
          <w:color w:val="000000"/>
          <w:kern w:val="0"/>
          <w:sz w:val="32"/>
          <w:szCs w:val="32"/>
        </w:rPr>
        <w:t>的，</w:t>
      </w:r>
      <w:r w:rsidR="00AD137D" w:rsidRPr="009E27C9">
        <w:rPr>
          <w:rFonts w:ascii="Times New Roman" w:eastAsia="仿宋_GB2312" w:hAnsi="Times New Roman" w:cs="Times New Roman"/>
          <w:color w:val="000000"/>
          <w:kern w:val="0"/>
          <w:sz w:val="32"/>
          <w:szCs w:val="32"/>
        </w:rPr>
        <w:t>必须及时迁移残疾人证</w:t>
      </w:r>
      <w:r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户口迁移后未办理残疾人证迁移手续</w:t>
      </w:r>
      <w:r w:rsidR="00D131B4" w:rsidRPr="009E27C9">
        <w:rPr>
          <w:rFonts w:ascii="Times New Roman" w:eastAsia="仿宋_GB2312" w:hAnsi="Times New Roman" w:cs="Times New Roman"/>
          <w:color w:val="000000"/>
          <w:kern w:val="0"/>
          <w:sz w:val="32"/>
          <w:szCs w:val="32"/>
        </w:rPr>
        <w:t>的，</w:t>
      </w:r>
      <w:r w:rsidR="00AD137D" w:rsidRPr="009E27C9">
        <w:rPr>
          <w:rFonts w:ascii="Times New Roman" w:eastAsia="仿宋_GB2312" w:hAnsi="Times New Roman" w:cs="Times New Roman"/>
          <w:color w:val="000000"/>
          <w:kern w:val="0"/>
          <w:sz w:val="32"/>
          <w:szCs w:val="32"/>
        </w:rPr>
        <w:t>原批准残联可于户口迁移次月在残疾人证系统中将其残疾人证标注为冻结状态</w:t>
      </w:r>
      <w:r w:rsidR="00D131B4"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办理迁移手续后改为迁出状态</w:t>
      </w:r>
      <w:r w:rsidR="00D131B4"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通过动态更新</w:t>
      </w:r>
      <w:r w:rsidR="00D131B4"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走访探视</w:t>
      </w:r>
      <w:r w:rsidR="00D131B4" w:rsidRPr="009E27C9">
        <w:rPr>
          <w:rFonts w:ascii="Times New Roman" w:eastAsia="仿宋_GB2312" w:hAnsi="Times New Roman" w:cs="Times New Roman"/>
          <w:color w:val="000000"/>
          <w:kern w:val="0"/>
          <w:sz w:val="32"/>
          <w:szCs w:val="32"/>
        </w:rPr>
        <w:t>、</w:t>
      </w:r>
      <w:r w:rsidR="00AD137D" w:rsidRPr="009E27C9">
        <w:rPr>
          <w:rFonts w:ascii="Times New Roman" w:eastAsia="仿宋_GB2312" w:hAnsi="Times New Roman" w:cs="Times New Roman"/>
          <w:color w:val="000000"/>
          <w:kern w:val="0"/>
          <w:sz w:val="32"/>
          <w:szCs w:val="32"/>
        </w:rPr>
        <w:t>共享殡葬死亡数据等方式，发现残疾人死亡</w:t>
      </w:r>
      <w:r w:rsidR="002B6E83" w:rsidRPr="009E27C9">
        <w:rPr>
          <w:rFonts w:ascii="Times New Roman" w:eastAsia="仿宋_GB2312" w:hAnsi="Times New Roman" w:cs="Times New Roman"/>
          <w:color w:val="000000"/>
          <w:kern w:val="0"/>
          <w:sz w:val="32"/>
          <w:szCs w:val="32"/>
        </w:rPr>
        <w:t>的、冻结超过六个月的</w:t>
      </w:r>
      <w:r w:rsidR="00AD137D" w:rsidRPr="009E27C9">
        <w:rPr>
          <w:rFonts w:ascii="Times New Roman" w:eastAsia="仿宋_GB2312" w:hAnsi="Times New Roman" w:cs="Times New Roman"/>
          <w:color w:val="000000"/>
          <w:kern w:val="0"/>
          <w:sz w:val="32"/>
          <w:szCs w:val="32"/>
        </w:rPr>
        <w:t>，应及时对残疾人证予以注销。</w:t>
      </w:r>
    </w:p>
    <w:p w:rsidR="0012239E" w:rsidRDefault="0012239E" w:rsidP="002F39C0">
      <w:pPr>
        <w:spacing w:line="600" w:lineRule="exact"/>
        <w:ind w:firstLineChars="200" w:firstLine="640"/>
        <w:rPr>
          <w:rFonts w:ascii="Times New Roman" w:eastAsia="仿宋_GB2312" w:hAnsi="Times New Roman" w:cs="Times New Roman"/>
          <w:sz w:val="32"/>
          <w:szCs w:val="32"/>
        </w:rPr>
      </w:pPr>
    </w:p>
    <w:p w:rsidR="004C4815" w:rsidRPr="0012239E" w:rsidRDefault="004C4815" w:rsidP="002F39C0">
      <w:pPr>
        <w:spacing w:line="600" w:lineRule="exact"/>
        <w:ind w:firstLineChars="200" w:firstLine="640"/>
        <w:rPr>
          <w:rFonts w:ascii="Times New Roman" w:eastAsia="仿宋_GB2312" w:hAnsi="Times New Roman" w:cs="Times New Roman"/>
          <w:sz w:val="32"/>
          <w:szCs w:val="32"/>
        </w:rPr>
      </w:pPr>
    </w:p>
    <w:p w:rsidR="0012239E" w:rsidRPr="0012239E" w:rsidRDefault="0012239E" w:rsidP="0012239E">
      <w:pPr>
        <w:spacing w:line="640" w:lineRule="exact"/>
        <w:rPr>
          <w:rFonts w:ascii="Times New Roman" w:eastAsia="仿宋_GB2312" w:hAnsi="Times New Roman" w:cs="Times New Roman"/>
          <w:sz w:val="32"/>
          <w:szCs w:val="32"/>
        </w:rPr>
      </w:pPr>
    </w:p>
    <w:p w:rsidR="0012239E" w:rsidRPr="009E27C9" w:rsidRDefault="0012239E" w:rsidP="004C4815">
      <w:pPr>
        <w:spacing w:line="640" w:lineRule="exact"/>
        <w:ind w:firstLineChars="300" w:firstLine="960"/>
        <w:rPr>
          <w:rFonts w:ascii="Times New Roman" w:eastAsia="仿宋_GB2312" w:hAnsi="Times New Roman" w:cs="Times New Roman"/>
          <w:sz w:val="32"/>
          <w:szCs w:val="32"/>
        </w:rPr>
      </w:pPr>
      <w:r w:rsidRPr="009E27C9">
        <w:rPr>
          <w:rFonts w:ascii="Times New Roman" w:eastAsia="仿宋_GB2312" w:hAnsi="Times New Roman" w:cs="Times New Roman"/>
          <w:sz w:val="32"/>
          <w:szCs w:val="32"/>
        </w:rPr>
        <w:t>泰安市民政局</w:t>
      </w:r>
      <w:r w:rsidRPr="009E27C9">
        <w:rPr>
          <w:rFonts w:ascii="Times New Roman" w:eastAsia="仿宋_GB2312" w:hAnsi="Times New Roman" w:cs="Times New Roman"/>
          <w:sz w:val="32"/>
          <w:szCs w:val="32"/>
        </w:rPr>
        <w:t xml:space="preserve">   </w:t>
      </w:r>
      <w:r w:rsidR="004C4815">
        <w:rPr>
          <w:rFonts w:ascii="Times New Roman" w:eastAsia="仿宋_GB2312" w:hAnsi="Times New Roman" w:cs="Times New Roman" w:hint="eastAsia"/>
          <w:sz w:val="32"/>
          <w:szCs w:val="32"/>
        </w:rPr>
        <w:t xml:space="preserve">        </w:t>
      </w:r>
      <w:r w:rsidRPr="009E27C9">
        <w:rPr>
          <w:rFonts w:ascii="Times New Roman" w:eastAsia="仿宋_GB2312" w:hAnsi="Times New Roman" w:cs="Times New Roman"/>
          <w:sz w:val="32"/>
          <w:szCs w:val="32"/>
        </w:rPr>
        <w:t xml:space="preserve">  </w:t>
      </w:r>
      <w:r w:rsidRPr="009E27C9">
        <w:rPr>
          <w:rFonts w:ascii="Times New Roman" w:eastAsia="仿宋_GB2312" w:hAnsi="Times New Roman" w:cs="Times New Roman"/>
          <w:sz w:val="32"/>
          <w:szCs w:val="32"/>
        </w:rPr>
        <w:t>泰安市残疾人联合会</w:t>
      </w:r>
    </w:p>
    <w:p w:rsidR="0012239E" w:rsidRPr="0012239E" w:rsidRDefault="0012239E" w:rsidP="0012239E">
      <w:pPr>
        <w:spacing w:line="640" w:lineRule="exact"/>
        <w:ind w:firstLineChars="500" w:firstLine="1600"/>
        <w:rPr>
          <w:rFonts w:ascii="Times New Roman" w:eastAsia="仿宋_GB2312" w:hAnsi="Times New Roman" w:cs="Times New Roman"/>
          <w:sz w:val="32"/>
          <w:szCs w:val="32"/>
        </w:rPr>
      </w:pPr>
      <w:r w:rsidRPr="0012239E">
        <w:rPr>
          <w:rFonts w:ascii="Times New Roman" w:eastAsia="仿宋_GB2312" w:hAnsi="Times New Roman" w:cs="Times New Roman"/>
          <w:sz w:val="32"/>
          <w:szCs w:val="32"/>
        </w:rPr>
        <w:t xml:space="preserve">                      202</w:t>
      </w:r>
      <w:r w:rsidRPr="009E27C9">
        <w:rPr>
          <w:rFonts w:ascii="Times New Roman" w:eastAsia="仿宋_GB2312" w:hAnsi="Times New Roman" w:cs="Times New Roman"/>
          <w:sz w:val="32"/>
          <w:szCs w:val="32"/>
        </w:rPr>
        <w:t>1</w:t>
      </w:r>
      <w:r w:rsidRPr="0012239E">
        <w:rPr>
          <w:rFonts w:ascii="Times New Roman" w:eastAsia="仿宋_GB2312" w:hAnsi="Times New Roman" w:cs="Times New Roman"/>
          <w:sz w:val="32"/>
          <w:szCs w:val="32"/>
        </w:rPr>
        <w:t>年</w:t>
      </w:r>
      <w:r w:rsidRPr="009E27C9">
        <w:rPr>
          <w:rFonts w:ascii="Times New Roman" w:eastAsia="仿宋_GB2312" w:hAnsi="Times New Roman" w:cs="Times New Roman"/>
          <w:sz w:val="32"/>
          <w:szCs w:val="32"/>
        </w:rPr>
        <w:t>4</w:t>
      </w:r>
      <w:r w:rsidRPr="0012239E">
        <w:rPr>
          <w:rFonts w:ascii="Times New Roman" w:eastAsia="仿宋_GB2312" w:hAnsi="Times New Roman" w:cs="Times New Roman"/>
          <w:sz w:val="32"/>
          <w:szCs w:val="32"/>
        </w:rPr>
        <w:t>月</w:t>
      </w:r>
      <w:r w:rsidR="00CD0D17">
        <w:rPr>
          <w:rFonts w:ascii="Times New Roman" w:eastAsia="仿宋_GB2312" w:hAnsi="Times New Roman" w:cs="Times New Roman" w:hint="eastAsia"/>
          <w:sz w:val="32"/>
          <w:szCs w:val="32"/>
        </w:rPr>
        <w:t>23</w:t>
      </w:r>
      <w:r w:rsidRPr="0012239E">
        <w:rPr>
          <w:rFonts w:ascii="Times New Roman" w:eastAsia="仿宋_GB2312" w:hAnsi="Times New Roman" w:cs="Times New Roman"/>
          <w:sz w:val="32"/>
          <w:szCs w:val="32"/>
        </w:rPr>
        <w:t>日</w:t>
      </w:r>
    </w:p>
    <w:p w:rsidR="00B41877" w:rsidRDefault="00B41877" w:rsidP="0012239E">
      <w:pPr>
        <w:rPr>
          <w:rFonts w:ascii="Times New Roman" w:eastAsia="仿宋_GB2312" w:hAnsi="Times New Roman" w:cs="Times New Roman"/>
          <w:sz w:val="32"/>
          <w:szCs w:val="32"/>
        </w:rPr>
      </w:pPr>
    </w:p>
    <w:p w:rsidR="0012239E" w:rsidRPr="0012239E" w:rsidRDefault="00B41877" w:rsidP="00B418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（此件主动公开）</w:t>
      </w:r>
    </w:p>
    <w:p w:rsidR="004C4815" w:rsidRDefault="004C481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12239E" w:rsidRDefault="0012239E" w:rsidP="0012239E">
      <w:pPr>
        <w:rPr>
          <w:rFonts w:ascii="Times New Roman" w:eastAsia="仿宋_GB2312" w:hAnsi="Times New Roman" w:cs="Times New Roman"/>
          <w:sz w:val="32"/>
          <w:szCs w:val="32"/>
        </w:rPr>
      </w:pPr>
    </w:p>
    <w:p w:rsidR="004C4815" w:rsidRDefault="004C4815" w:rsidP="0012239E">
      <w:pPr>
        <w:rPr>
          <w:rFonts w:ascii="Times New Roman" w:eastAsia="仿宋_GB2312" w:hAnsi="Times New Roman" w:cs="Times New Roman"/>
          <w:sz w:val="32"/>
          <w:szCs w:val="32"/>
        </w:rPr>
      </w:pPr>
    </w:p>
    <w:p w:rsidR="004C4815" w:rsidRPr="0012239E" w:rsidRDefault="004C4815"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rPr>
          <w:rFonts w:ascii="Times New Roman" w:eastAsia="仿宋_GB2312" w:hAnsi="Times New Roman" w:cs="Times New Roman"/>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12239E" w:rsidRDefault="0012239E" w:rsidP="0012239E">
      <w:pPr>
        <w:spacing w:line="240" w:lineRule="exact"/>
        <w:ind w:firstLineChars="200" w:firstLine="640"/>
        <w:rPr>
          <w:rFonts w:ascii="Times New Roman" w:eastAsia="仿宋_GB2312" w:hAnsi="Times New Roman" w:cs="Times New Roman"/>
          <w:color w:val="000000"/>
          <w:sz w:val="32"/>
          <w:szCs w:val="32"/>
        </w:rPr>
      </w:pPr>
    </w:p>
    <w:p w:rsidR="0012239E" w:rsidRPr="009E27C9" w:rsidRDefault="0012239E" w:rsidP="007E223B">
      <w:pPr>
        <w:pBdr>
          <w:top w:val="single" w:sz="4" w:space="1" w:color="auto"/>
          <w:bottom w:val="single" w:sz="4" w:space="1" w:color="auto"/>
        </w:pBdr>
        <w:spacing w:line="500" w:lineRule="exact"/>
        <w:ind w:firstLineChars="100" w:firstLine="280"/>
        <w:rPr>
          <w:rFonts w:ascii="Times New Roman" w:eastAsia="仿宋_GB2312" w:hAnsi="Times New Roman" w:cs="Times New Roman"/>
          <w:color w:val="000000"/>
          <w:kern w:val="0"/>
          <w:sz w:val="32"/>
          <w:szCs w:val="32"/>
        </w:rPr>
      </w:pPr>
      <w:r w:rsidRPr="0012239E">
        <w:rPr>
          <w:rFonts w:ascii="Times New Roman" w:eastAsia="仿宋_GB2312" w:hAnsi="Times New Roman" w:cs="Times New Roman"/>
          <w:color w:val="000000"/>
          <w:sz w:val="28"/>
          <w:szCs w:val="28"/>
        </w:rPr>
        <w:t>泰安市民政局办公室</w:t>
      </w:r>
      <w:r w:rsidRPr="0012239E">
        <w:rPr>
          <w:rFonts w:ascii="Times New Roman" w:eastAsia="仿宋_GB2312" w:hAnsi="Times New Roman" w:cs="Times New Roman"/>
          <w:color w:val="000000"/>
          <w:sz w:val="28"/>
          <w:szCs w:val="28"/>
        </w:rPr>
        <w:t xml:space="preserve">                    202</w:t>
      </w:r>
      <w:r w:rsidRPr="009E27C9">
        <w:rPr>
          <w:rFonts w:ascii="Times New Roman" w:eastAsia="仿宋_GB2312" w:hAnsi="Times New Roman" w:cs="Times New Roman"/>
          <w:color w:val="000000"/>
          <w:sz w:val="28"/>
          <w:szCs w:val="28"/>
        </w:rPr>
        <w:t>1</w:t>
      </w:r>
      <w:r w:rsidRPr="0012239E">
        <w:rPr>
          <w:rFonts w:ascii="Times New Roman" w:eastAsia="仿宋_GB2312" w:hAnsi="Times New Roman" w:cs="Times New Roman"/>
          <w:color w:val="000000"/>
          <w:sz w:val="28"/>
          <w:szCs w:val="28"/>
        </w:rPr>
        <w:t>年</w:t>
      </w:r>
      <w:r w:rsidRPr="009E27C9">
        <w:rPr>
          <w:rFonts w:ascii="Times New Roman" w:eastAsia="仿宋_GB2312" w:hAnsi="Times New Roman" w:cs="Times New Roman"/>
          <w:color w:val="000000"/>
          <w:sz w:val="28"/>
          <w:szCs w:val="28"/>
        </w:rPr>
        <w:t>4</w:t>
      </w:r>
      <w:r w:rsidRPr="0012239E">
        <w:rPr>
          <w:rFonts w:ascii="Times New Roman" w:eastAsia="仿宋_GB2312" w:hAnsi="Times New Roman" w:cs="Times New Roman"/>
          <w:color w:val="000000"/>
          <w:sz w:val="28"/>
          <w:szCs w:val="28"/>
        </w:rPr>
        <w:t>月</w:t>
      </w:r>
      <w:r w:rsidR="00BE12F3">
        <w:rPr>
          <w:rFonts w:ascii="Times New Roman" w:eastAsia="仿宋_GB2312" w:hAnsi="Times New Roman" w:cs="Times New Roman" w:hint="eastAsia"/>
          <w:color w:val="000000"/>
          <w:sz w:val="28"/>
          <w:szCs w:val="28"/>
        </w:rPr>
        <w:t>23</w:t>
      </w:r>
      <w:r w:rsidRPr="0012239E">
        <w:rPr>
          <w:rFonts w:ascii="Times New Roman" w:eastAsia="仿宋_GB2312" w:hAnsi="Times New Roman" w:cs="Times New Roman"/>
          <w:color w:val="000000"/>
          <w:sz w:val="28"/>
          <w:szCs w:val="28"/>
        </w:rPr>
        <w:t>日印发</w:t>
      </w:r>
    </w:p>
    <w:sectPr w:rsidR="0012239E" w:rsidRPr="009E27C9" w:rsidSect="00C53B73">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1C" w:rsidRDefault="004C131C" w:rsidP="00AD137D">
      <w:r>
        <w:separator/>
      </w:r>
    </w:p>
  </w:endnote>
  <w:endnote w:type="continuationSeparator" w:id="1">
    <w:p w:rsidR="004C131C" w:rsidRDefault="004C131C" w:rsidP="00AD1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63" w:rsidRDefault="00A11D63">
    <w:pPr>
      <w:pStyle w:val="a4"/>
    </w:pPr>
    <w:r w:rsidRPr="00A11D63">
      <w:rPr>
        <w:rFonts w:ascii="Times New Roman" w:hAnsi="Times New Roman" w:cs="Times New Roman"/>
        <w:sz w:val="24"/>
        <w:szCs w:val="24"/>
      </w:rPr>
      <w:t xml:space="preserve">— </w:t>
    </w:r>
    <w:sdt>
      <w:sdtPr>
        <w:rPr>
          <w:rFonts w:ascii="Times New Roman" w:hAnsi="Times New Roman" w:cs="Times New Roman"/>
          <w:sz w:val="24"/>
          <w:szCs w:val="24"/>
        </w:rPr>
        <w:id w:val="24608941"/>
        <w:docPartObj>
          <w:docPartGallery w:val="Page Numbers (Bottom of Page)"/>
          <w:docPartUnique/>
        </w:docPartObj>
      </w:sdtPr>
      <w:sdtEndPr>
        <w:rPr>
          <w:rFonts w:asciiTheme="minorHAnsi" w:hAnsiTheme="minorHAnsi" w:cstheme="minorBidi"/>
          <w:sz w:val="18"/>
          <w:szCs w:val="18"/>
        </w:rPr>
      </w:sdtEndPr>
      <w:sdtContent>
        <w:r w:rsidR="004D7DA5" w:rsidRPr="00A11D63">
          <w:rPr>
            <w:rFonts w:ascii="Times New Roman" w:hAnsi="Times New Roman" w:cs="Times New Roman"/>
            <w:sz w:val="24"/>
            <w:szCs w:val="24"/>
          </w:rPr>
          <w:fldChar w:fldCharType="begin"/>
        </w:r>
        <w:r w:rsidRPr="00A11D63">
          <w:rPr>
            <w:rFonts w:ascii="Times New Roman" w:hAnsi="Times New Roman" w:cs="Times New Roman"/>
            <w:sz w:val="24"/>
            <w:szCs w:val="24"/>
          </w:rPr>
          <w:instrText xml:space="preserve"> PAGE   \* MERGEFORMAT </w:instrText>
        </w:r>
        <w:r w:rsidR="004D7DA5" w:rsidRPr="00A11D63">
          <w:rPr>
            <w:rFonts w:ascii="Times New Roman" w:hAnsi="Times New Roman" w:cs="Times New Roman"/>
            <w:sz w:val="24"/>
            <w:szCs w:val="24"/>
          </w:rPr>
          <w:fldChar w:fldCharType="separate"/>
        </w:r>
        <w:r w:rsidR="00335B52" w:rsidRPr="00335B52">
          <w:rPr>
            <w:rFonts w:ascii="Times New Roman" w:hAnsi="Times New Roman" w:cs="Times New Roman"/>
            <w:noProof/>
            <w:sz w:val="24"/>
            <w:szCs w:val="24"/>
            <w:lang w:val="zh-CN"/>
          </w:rPr>
          <w:t>6</w:t>
        </w:r>
        <w:r w:rsidR="004D7DA5" w:rsidRPr="00A11D63">
          <w:rPr>
            <w:rFonts w:ascii="Times New Roman" w:hAnsi="Times New Roman" w:cs="Times New Roman"/>
            <w:sz w:val="24"/>
            <w:szCs w:val="24"/>
          </w:rPr>
          <w:fldChar w:fldCharType="end"/>
        </w:r>
        <w:r w:rsidRPr="00A11D63">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608940"/>
      <w:docPartObj>
        <w:docPartGallery w:val="Page Numbers (Bottom of Page)"/>
        <w:docPartUnique/>
      </w:docPartObj>
    </w:sdtPr>
    <w:sdtEndPr>
      <w:rPr>
        <w:rFonts w:asciiTheme="minorHAnsi" w:hAnsiTheme="minorHAnsi" w:cstheme="minorBidi"/>
        <w:sz w:val="18"/>
        <w:szCs w:val="18"/>
      </w:rPr>
    </w:sdtEndPr>
    <w:sdtContent>
      <w:p w:rsidR="00A11D63" w:rsidRDefault="00A11D63" w:rsidP="00A11D63">
        <w:pPr>
          <w:pStyle w:val="a4"/>
          <w:jc w:val="right"/>
        </w:pPr>
        <w:r w:rsidRPr="00A11D63">
          <w:rPr>
            <w:rFonts w:ascii="Times New Roman" w:hAnsi="Times New Roman" w:cs="Times New Roman"/>
            <w:sz w:val="24"/>
            <w:szCs w:val="24"/>
          </w:rPr>
          <w:t xml:space="preserve">— </w:t>
        </w:r>
        <w:r w:rsidR="004D7DA5" w:rsidRPr="00A11D63">
          <w:rPr>
            <w:rFonts w:ascii="Times New Roman" w:hAnsi="Times New Roman" w:cs="Times New Roman"/>
            <w:sz w:val="24"/>
            <w:szCs w:val="24"/>
          </w:rPr>
          <w:fldChar w:fldCharType="begin"/>
        </w:r>
        <w:r w:rsidRPr="00A11D63">
          <w:rPr>
            <w:rFonts w:ascii="Times New Roman" w:hAnsi="Times New Roman" w:cs="Times New Roman"/>
            <w:sz w:val="24"/>
            <w:szCs w:val="24"/>
          </w:rPr>
          <w:instrText xml:space="preserve"> PAGE   \* MERGEFORMAT </w:instrText>
        </w:r>
        <w:r w:rsidR="004D7DA5" w:rsidRPr="00A11D63">
          <w:rPr>
            <w:rFonts w:ascii="Times New Roman" w:hAnsi="Times New Roman" w:cs="Times New Roman"/>
            <w:sz w:val="24"/>
            <w:szCs w:val="24"/>
          </w:rPr>
          <w:fldChar w:fldCharType="separate"/>
        </w:r>
        <w:r w:rsidR="00B808F6" w:rsidRPr="00B808F6">
          <w:rPr>
            <w:rFonts w:ascii="Times New Roman" w:hAnsi="Times New Roman" w:cs="Times New Roman"/>
            <w:noProof/>
            <w:sz w:val="24"/>
            <w:szCs w:val="24"/>
            <w:lang w:val="zh-CN"/>
          </w:rPr>
          <w:t>5</w:t>
        </w:r>
        <w:r w:rsidR="004D7DA5" w:rsidRPr="00A11D63">
          <w:rPr>
            <w:rFonts w:ascii="Times New Roman" w:hAnsi="Times New Roman" w:cs="Times New Roman"/>
            <w:sz w:val="24"/>
            <w:szCs w:val="24"/>
          </w:rPr>
          <w:fldChar w:fldCharType="end"/>
        </w:r>
        <w:r w:rsidRPr="00A11D63">
          <w:rPr>
            <w:rFonts w:ascii="Times New Roman" w:hAnsi="Times New Roman" w:cs="Times New Roman"/>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1C" w:rsidRDefault="004C131C" w:rsidP="00AD137D">
      <w:r>
        <w:separator/>
      </w:r>
    </w:p>
  </w:footnote>
  <w:footnote w:type="continuationSeparator" w:id="1">
    <w:p w:rsidR="004C131C" w:rsidRDefault="004C131C" w:rsidP="00AD1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137D"/>
    <w:rsid w:val="00046915"/>
    <w:rsid w:val="000A3582"/>
    <w:rsid w:val="000C2233"/>
    <w:rsid w:val="00120323"/>
    <w:rsid w:val="0012239E"/>
    <w:rsid w:val="00132E70"/>
    <w:rsid w:val="001E38C2"/>
    <w:rsid w:val="00201944"/>
    <w:rsid w:val="00251C37"/>
    <w:rsid w:val="002831A2"/>
    <w:rsid w:val="00284F68"/>
    <w:rsid w:val="00290C32"/>
    <w:rsid w:val="002A1C84"/>
    <w:rsid w:val="002B4B8E"/>
    <w:rsid w:val="002B6E83"/>
    <w:rsid w:val="002D23BB"/>
    <w:rsid w:val="002F39C0"/>
    <w:rsid w:val="00330902"/>
    <w:rsid w:val="00335B52"/>
    <w:rsid w:val="003548A3"/>
    <w:rsid w:val="003B3B91"/>
    <w:rsid w:val="003C50CE"/>
    <w:rsid w:val="004849F6"/>
    <w:rsid w:val="004C131C"/>
    <w:rsid w:val="004C4815"/>
    <w:rsid w:val="004C7617"/>
    <w:rsid w:val="004D7DA5"/>
    <w:rsid w:val="00512CDD"/>
    <w:rsid w:val="00557966"/>
    <w:rsid w:val="005D62A2"/>
    <w:rsid w:val="005E25EE"/>
    <w:rsid w:val="00600E5D"/>
    <w:rsid w:val="006022F3"/>
    <w:rsid w:val="006532F9"/>
    <w:rsid w:val="00663057"/>
    <w:rsid w:val="00673E1C"/>
    <w:rsid w:val="006A5194"/>
    <w:rsid w:val="006C49AD"/>
    <w:rsid w:val="006E20B9"/>
    <w:rsid w:val="00783FBA"/>
    <w:rsid w:val="007E0BE2"/>
    <w:rsid w:val="007E223B"/>
    <w:rsid w:val="007F1863"/>
    <w:rsid w:val="008333B7"/>
    <w:rsid w:val="00837BFC"/>
    <w:rsid w:val="00870C95"/>
    <w:rsid w:val="008B67BC"/>
    <w:rsid w:val="00901C73"/>
    <w:rsid w:val="00930D28"/>
    <w:rsid w:val="00947A31"/>
    <w:rsid w:val="009643AD"/>
    <w:rsid w:val="009B4E30"/>
    <w:rsid w:val="009D0980"/>
    <w:rsid w:val="009E27C9"/>
    <w:rsid w:val="00A11D63"/>
    <w:rsid w:val="00A86066"/>
    <w:rsid w:val="00AD137D"/>
    <w:rsid w:val="00B1206F"/>
    <w:rsid w:val="00B36B64"/>
    <w:rsid w:val="00B41877"/>
    <w:rsid w:val="00B808F6"/>
    <w:rsid w:val="00B85966"/>
    <w:rsid w:val="00BE12F3"/>
    <w:rsid w:val="00C00C4A"/>
    <w:rsid w:val="00C53B73"/>
    <w:rsid w:val="00CB334A"/>
    <w:rsid w:val="00CD0D17"/>
    <w:rsid w:val="00CF5B38"/>
    <w:rsid w:val="00D131B4"/>
    <w:rsid w:val="00DF0F66"/>
    <w:rsid w:val="00DF366F"/>
    <w:rsid w:val="00E75F7B"/>
    <w:rsid w:val="00EB04B4"/>
    <w:rsid w:val="00EB2FB1"/>
    <w:rsid w:val="00F27E6B"/>
    <w:rsid w:val="00F64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3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37D"/>
    <w:rPr>
      <w:sz w:val="18"/>
      <w:szCs w:val="18"/>
    </w:rPr>
  </w:style>
  <w:style w:type="paragraph" w:styleId="a4">
    <w:name w:val="footer"/>
    <w:basedOn w:val="a"/>
    <w:link w:val="Char0"/>
    <w:uiPriority w:val="99"/>
    <w:unhideWhenUsed/>
    <w:rsid w:val="00AD137D"/>
    <w:pPr>
      <w:tabs>
        <w:tab w:val="center" w:pos="4153"/>
        <w:tab w:val="right" w:pos="8306"/>
      </w:tabs>
      <w:snapToGrid w:val="0"/>
      <w:jc w:val="left"/>
    </w:pPr>
    <w:rPr>
      <w:sz w:val="18"/>
      <w:szCs w:val="18"/>
    </w:rPr>
  </w:style>
  <w:style w:type="character" w:customStyle="1" w:styleId="Char0">
    <w:name w:val="页脚 Char"/>
    <w:basedOn w:val="a0"/>
    <w:link w:val="a4"/>
    <w:uiPriority w:val="99"/>
    <w:rsid w:val="00AD137D"/>
    <w:rPr>
      <w:sz w:val="18"/>
      <w:szCs w:val="18"/>
    </w:rPr>
  </w:style>
  <w:style w:type="paragraph" w:styleId="a5">
    <w:name w:val="Balloon Text"/>
    <w:basedOn w:val="a"/>
    <w:link w:val="Char1"/>
    <w:uiPriority w:val="99"/>
    <w:semiHidden/>
    <w:unhideWhenUsed/>
    <w:rsid w:val="00AD137D"/>
    <w:rPr>
      <w:sz w:val="18"/>
      <w:szCs w:val="18"/>
    </w:rPr>
  </w:style>
  <w:style w:type="character" w:customStyle="1" w:styleId="Char1">
    <w:name w:val="批注框文本 Char"/>
    <w:basedOn w:val="a0"/>
    <w:link w:val="a5"/>
    <w:uiPriority w:val="99"/>
    <w:semiHidden/>
    <w:rsid w:val="00AD137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360</Words>
  <Characters>2057</Characters>
  <Application>Microsoft Office Word</Application>
  <DocSecurity>0</DocSecurity>
  <Lines>17</Lines>
  <Paragraphs>4</Paragraphs>
  <ScaleCrop>false</ScaleCrop>
  <Company>Win7_64</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Win7_64</dc:creator>
  <cp:keywords/>
  <dc:description/>
  <cp:lastModifiedBy>admin</cp:lastModifiedBy>
  <cp:revision>86</cp:revision>
  <cp:lastPrinted>2021-04-29T03:38:00Z</cp:lastPrinted>
  <dcterms:created xsi:type="dcterms:W3CDTF">2021-04-26T06:44:00Z</dcterms:created>
  <dcterms:modified xsi:type="dcterms:W3CDTF">2021-05-07T08:04:00Z</dcterms:modified>
</cp:coreProperties>
</file>