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44" w:rsidRPr="00034F22" w:rsidRDefault="001D0944" w:rsidP="00DC40DB">
      <w:pPr>
        <w:adjustRightInd w:val="0"/>
        <w:spacing w:line="600" w:lineRule="exact"/>
        <w:ind w:firstLineChars="1600" w:firstLine="5120"/>
        <w:rPr>
          <w:rFonts w:eastAsia="仿宋_GB2312"/>
          <w:sz w:val="32"/>
          <w:szCs w:val="32"/>
        </w:rPr>
      </w:pPr>
    </w:p>
    <w:p w:rsidR="005831FE" w:rsidRPr="00034F22" w:rsidRDefault="005831FE" w:rsidP="00034F22">
      <w:pPr>
        <w:autoSpaceDE w:val="0"/>
        <w:autoSpaceDN w:val="0"/>
        <w:adjustRightInd w:val="0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r w:rsidRPr="00034F22">
        <w:rPr>
          <w:rFonts w:eastAsia="方正小标宋简体"/>
          <w:kern w:val="0"/>
          <w:sz w:val="44"/>
          <w:szCs w:val="44"/>
        </w:rPr>
        <w:t>泰安市人民政府</w:t>
      </w:r>
    </w:p>
    <w:p w:rsidR="005831FE" w:rsidRPr="00034F22" w:rsidRDefault="005831FE" w:rsidP="00034F22">
      <w:pPr>
        <w:autoSpaceDE w:val="0"/>
        <w:autoSpaceDN w:val="0"/>
        <w:adjustRightInd w:val="0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 w:rsidRPr="00034F22">
        <w:rPr>
          <w:rFonts w:eastAsia="方正小标宋简体"/>
          <w:kern w:val="0"/>
          <w:sz w:val="44"/>
          <w:szCs w:val="44"/>
        </w:rPr>
        <w:t>关于统筹完善社会救助体系的实施意见</w:t>
      </w:r>
    </w:p>
    <w:p w:rsidR="005831FE" w:rsidRPr="00034F22" w:rsidRDefault="005831FE" w:rsidP="00034F22">
      <w:pPr>
        <w:autoSpaceDE w:val="0"/>
        <w:autoSpaceDN w:val="0"/>
        <w:adjustRightInd w:val="0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 w:rsidRPr="00034F22">
        <w:rPr>
          <w:rFonts w:eastAsia="方正小标宋简体"/>
          <w:kern w:val="0"/>
          <w:sz w:val="44"/>
          <w:szCs w:val="44"/>
        </w:rPr>
        <w:t>（</w:t>
      </w:r>
      <w:r w:rsidR="003C260B">
        <w:rPr>
          <w:rFonts w:eastAsia="方正小标宋简体"/>
          <w:kern w:val="0"/>
          <w:sz w:val="44"/>
          <w:szCs w:val="44"/>
        </w:rPr>
        <w:t>征求意见稿</w:t>
      </w:r>
      <w:r w:rsidRPr="00034F22">
        <w:rPr>
          <w:rFonts w:eastAsia="方正小标宋简体"/>
          <w:kern w:val="0"/>
          <w:sz w:val="44"/>
          <w:szCs w:val="44"/>
        </w:rPr>
        <w:t>）</w:t>
      </w:r>
    </w:p>
    <w:p w:rsidR="005831FE" w:rsidRPr="00034F22" w:rsidRDefault="005831FE" w:rsidP="00034F22">
      <w:pPr>
        <w:autoSpaceDE w:val="0"/>
        <w:autoSpaceDN w:val="0"/>
        <w:adjustRightIn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5831FE" w:rsidRPr="00034F22" w:rsidRDefault="005831FE" w:rsidP="003C260B">
      <w:pPr>
        <w:autoSpaceDE w:val="0"/>
        <w:autoSpaceDN w:val="0"/>
        <w:adjustRightInd w:val="0"/>
        <w:spacing w:line="600" w:lineRule="exact"/>
        <w:rPr>
          <w:rFonts w:eastAsia="仿宋_GB2312"/>
          <w:kern w:val="0"/>
          <w:sz w:val="32"/>
          <w:szCs w:val="32"/>
        </w:rPr>
      </w:pPr>
      <w:r w:rsidRPr="00034F22">
        <w:rPr>
          <w:rFonts w:eastAsia="仿宋_GB2312"/>
          <w:kern w:val="0"/>
          <w:sz w:val="32"/>
          <w:szCs w:val="32"/>
        </w:rPr>
        <w:t>各县、市、区人民政府，各功能区管委，市政府各部门、直属单位，省属以上驻泰各单位：</w:t>
      </w:r>
    </w:p>
    <w:p w:rsidR="005831FE" w:rsidRPr="00034F22" w:rsidRDefault="005831FE" w:rsidP="00034F22">
      <w:pPr>
        <w:autoSpaceDE w:val="0"/>
        <w:autoSpaceDN w:val="0"/>
        <w:adjustRightIn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F22">
        <w:rPr>
          <w:rFonts w:eastAsia="仿宋_GB2312"/>
          <w:kern w:val="0"/>
          <w:sz w:val="32"/>
          <w:szCs w:val="32"/>
        </w:rPr>
        <w:t>为充分发挥社会救助的兜底保障作用，提高社会救助工作整体效能，根据《山东省人民政府关于统筹完善社会救助体系的指导意见》（鲁政字〔</w:t>
      </w:r>
      <w:r w:rsidRPr="00034F22">
        <w:rPr>
          <w:rFonts w:eastAsia="仿宋_GB2312"/>
          <w:kern w:val="0"/>
          <w:sz w:val="32"/>
          <w:szCs w:val="32"/>
        </w:rPr>
        <w:t>2019</w:t>
      </w:r>
      <w:r w:rsidRPr="00034F22">
        <w:rPr>
          <w:rFonts w:eastAsia="仿宋_GB2312"/>
          <w:kern w:val="0"/>
          <w:sz w:val="32"/>
          <w:szCs w:val="32"/>
        </w:rPr>
        <w:t>〕</w:t>
      </w:r>
      <w:r w:rsidRPr="00034F22">
        <w:rPr>
          <w:rFonts w:eastAsia="仿宋_GB2312"/>
          <w:kern w:val="0"/>
          <w:sz w:val="32"/>
          <w:szCs w:val="32"/>
        </w:rPr>
        <w:t>221</w:t>
      </w:r>
      <w:r w:rsidRPr="00034F22">
        <w:rPr>
          <w:rFonts w:eastAsia="仿宋_GB2312"/>
          <w:kern w:val="0"/>
          <w:sz w:val="32"/>
          <w:szCs w:val="32"/>
        </w:rPr>
        <w:t>号）精神，结合我市实际，制定本实施意见。</w:t>
      </w:r>
    </w:p>
    <w:p w:rsidR="005831FE" w:rsidRPr="00034F22" w:rsidRDefault="005831FE" w:rsidP="00034F22">
      <w:pPr>
        <w:autoSpaceDE w:val="0"/>
        <w:autoSpaceDN w:val="0"/>
        <w:adjustRightInd w:val="0"/>
        <w:spacing w:line="60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F22">
        <w:rPr>
          <w:rFonts w:eastAsia="黑体"/>
          <w:kern w:val="0"/>
          <w:sz w:val="32"/>
          <w:szCs w:val="32"/>
        </w:rPr>
        <w:t>一、工作目标</w:t>
      </w:r>
    </w:p>
    <w:p w:rsidR="005831FE" w:rsidRPr="00034F22" w:rsidRDefault="005831FE" w:rsidP="00034F22">
      <w:pPr>
        <w:autoSpaceDE w:val="0"/>
        <w:autoSpaceDN w:val="0"/>
        <w:adjustRightIn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F22">
        <w:rPr>
          <w:rFonts w:eastAsia="仿宋_GB2312"/>
          <w:kern w:val="0"/>
          <w:sz w:val="32"/>
          <w:szCs w:val="32"/>
        </w:rPr>
        <w:t>深入践行以人民为中心的发展思想，按照</w:t>
      </w:r>
      <w:r w:rsidRPr="00034F22">
        <w:rPr>
          <w:rFonts w:eastAsia="仿宋_GB2312"/>
          <w:kern w:val="0"/>
          <w:sz w:val="32"/>
          <w:szCs w:val="32"/>
        </w:rPr>
        <w:t>“</w:t>
      </w:r>
      <w:r w:rsidRPr="00034F22">
        <w:rPr>
          <w:rFonts w:eastAsia="仿宋_GB2312"/>
          <w:kern w:val="0"/>
          <w:sz w:val="32"/>
          <w:szCs w:val="32"/>
        </w:rPr>
        <w:t>兜底线、织密网、建机制</w:t>
      </w:r>
      <w:r w:rsidRPr="00034F22">
        <w:rPr>
          <w:rFonts w:eastAsia="仿宋_GB2312"/>
          <w:kern w:val="0"/>
          <w:sz w:val="32"/>
          <w:szCs w:val="32"/>
        </w:rPr>
        <w:t>”</w:t>
      </w:r>
      <w:r w:rsidRPr="00034F22">
        <w:rPr>
          <w:rFonts w:eastAsia="仿宋_GB2312"/>
          <w:kern w:val="0"/>
          <w:sz w:val="32"/>
          <w:szCs w:val="32"/>
        </w:rPr>
        <w:t>的工作要求，统筹政策制度，整合资源力量，健全体制机制，强化服务管理，加快构建</w:t>
      </w:r>
      <w:r w:rsidRPr="00034F22">
        <w:rPr>
          <w:rFonts w:eastAsia="仿宋_GB2312"/>
          <w:kern w:val="0"/>
          <w:sz w:val="32"/>
          <w:szCs w:val="32"/>
        </w:rPr>
        <w:t>“</w:t>
      </w:r>
      <w:r w:rsidRPr="00034F22">
        <w:rPr>
          <w:rFonts w:eastAsia="仿宋_GB2312"/>
          <w:kern w:val="0"/>
          <w:sz w:val="32"/>
          <w:szCs w:val="32"/>
        </w:rPr>
        <w:t>资源统筹、部门联动、社会参与、平台支撑、数据共享</w:t>
      </w:r>
      <w:r w:rsidRPr="00034F22">
        <w:rPr>
          <w:rFonts w:eastAsia="仿宋_GB2312"/>
          <w:kern w:val="0"/>
          <w:sz w:val="32"/>
          <w:szCs w:val="32"/>
        </w:rPr>
        <w:t>”</w:t>
      </w:r>
      <w:r w:rsidRPr="00034F22">
        <w:rPr>
          <w:rFonts w:eastAsia="仿宋_GB2312"/>
          <w:kern w:val="0"/>
          <w:sz w:val="32"/>
          <w:szCs w:val="32"/>
        </w:rPr>
        <w:t>的社会救助体系，努力实现合力救助、精准救助、及时救助、公正救助，不断增强困难群众的获得感、幸福感和安全感。</w:t>
      </w:r>
    </w:p>
    <w:p w:rsidR="005831FE" w:rsidRPr="00034F22" w:rsidRDefault="005831FE" w:rsidP="00034F22">
      <w:pPr>
        <w:autoSpaceDE w:val="0"/>
        <w:autoSpaceDN w:val="0"/>
        <w:adjustRightInd w:val="0"/>
        <w:spacing w:line="60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F22">
        <w:rPr>
          <w:rFonts w:eastAsia="黑体" w:hAnsi="黑体"/>
          <w:kern w:val="0"/>
          <w:sz w:val="32"/>
          <w:szCs w:val="32"/>
        </w:rPr>
        <w:t>二、主要任务</w:t>
      </w:r>
    </w:p>
    <w:p w:rsidR="005831FE" w:rsidRPr="00034F22" w:rsidRDefault="005831FE" w:rsidP="00034F22">
      <w:pPr>
        <w:autoSpaceDE w:val="0"/>
        <w:autoSpaceDN w:val="0"/>
        <w:adjustRightInd w:val="0"/>
        <w:spacing w:line="600" w:lineRule="exact"/>
        <w:ind w:firstLineChars="200" w:firstLine="640"/>
        <w:rPr>
          <w:rFonts w:eastAsia="楷体_GB2312"/>
          <w:kern w:val="0"/>
          <w:sz w:val="32"/>
          <w:szCs w:val="32"/>
        </w:rPr>
      </w:pPr>
      <w:r w:rsidRPr="00034F22">
        <w:rPr>
          <w:rFonts w:eastAsia="楷体_GB2312"/>
          <w:kern w:val="0"/>
          <w:sz w:val="32"/>
          <w:szCs w:val="32"/>
        </w:rPr>
        <w:t>（一）统筹完善制度体系，提升社会救助支撑力</w:t>
      </w:r>
    </w:p>
    <w:p w:rsidR="005831FE" w:rsidRPr="00CC5478" w:rsidRDefault="005831FE" w:rsidP="00034F22">
      <w:pPr>
        <w:autoSpaceDE w:val="0"/>
        <w:autoSpaceDN w:val="0"/>
        <w:adjustRightInd w:val="0"/>
        <w:spacing w:line="600" w:lineRule="exact"/>
        <w:ind w:firstLineChars="200" w:firstLine="640"/>
        <w:rPr>
          <w:rFonts w:eastAsia="楷体_GB2312"/>
          <w:kern w:val="0"/>
          <w:sz w:val="32"/>
          <w:szCs w:val="32"/>
        </w:rPr>
      </w:pPr>
      <w:r w:rsidRPr="00034F22">
        <w:rPr>
          <w:rFonts w:eastAsia="仿宋_GB2312"/>
          <w:kern w:val="0"/>
          <w:sz w:val="32"/>
          <w:szCs w:val="32"/>
        </w:rPr>
        <w:t>加快构建以最低生活保障、特困人员救助供养等基本生活救助为基础，以教育救助、医疗救助、住房救助、就业救助、</w:t>
      </w:r>
      <w:r w:rsidRPr="00034F22">
        <w:rPr>
          <w:rFonts w:eastAsia="仿宋_GB2312"/>
          <w:kern w:val="0"/>
          <w:sz w:val="32"/>
          <w:szCs w:val="32"/>
        </w:rPr>
        <w:lastRenderedPageBreak/>
        <w:t>法律援助、康复救助等专项救助为支撑，以受灾人员救助、生活无着的流浪乞讨人员救助、临时救助等急难救助为辅助，以慈善组织等社会力量参与为补充的社会救助制度体系，实现最低生活保障人员、特困人员、建档立卡贫困人口、受灾人员、生活无着的流浪乞讨人员、孤儿和困境儿童、唇腭裂和脑瘫儿童、重度精神病患者、困难残疾人、</w:t>
      </w:r>
      <w:r w:rsidRPr="00034F22">
        <w:rPr>
          <w:rFonts w:eastAsia="仿宋_GB2312"/>
          <w:kern w:val="0"/>
          <w:sz w:val="32"/>
          <w:szCs w:val="32"/>
        </w:rPr>
        <w:t>“</w:t>
      </w:r>
      <w:r w:rsidRPr="00034F22">
        <w:rPr>
          <w:rFonts w:eastAsia="仿宋_GB2312"/>
          <w:kern w:val="0"/>
          <w:sz w:val="32"/>
          <w:szCs w:val="32"/>
        </w:rPr>
        <w:t>两癌</w:t>
      </w:r>
      <w:r w:rsidRPr="00034F22">
        <w:rPr>
          <w:rFonts w:eastAsia="仿宋_GB2312"/>
          <w:kern w:val="0"/>
          <w:sz w:val="32"/>
          <w:szCs w:val="32"/>
        </w:rPr>
        <w:t>”</w:t>
      </w:r>
      <w:r w:rsidRPr="00034F22">
        <w:rPr>
          <w:rFonts w:eastAsia="仿宋_GB2312"/>
          <w:kern w:val="0"/>
          <w:sz w:val="32"/>
          <w:szCs w:val="32"/>
        </w:rPr>
        <w:t>贫困妇女、困难职工、需急救的身份不明和无力支付人员、因见义勇为致残人员及其家庭、见义勇为死亡（牺牲）人员家庭、受突发公共卫生安全事件影响人员家庭等困难群体全覆盖。按照救助范围、救助水平、救助内容与经济社会发展水平相适应的原则，加强社会救助制度衔接，依据申请对象健康状况、劳动能力、居住条件、财产情况、支出情况等，合理评估救助需求，精准确定救助方式，科学制定救助标准，提高社会救助水平。加强政府救助与社会力量救助的有效衔接，鼓励引导商业保险、慈善组织等社会力量有序、高效参与社会救助，拓宽救助渠道。</w:t>
      </w:r>
    </w:p>
    <w:p w:rsidR="003C260B" w:rsidRPr="00034F22" w:rsidRDefault="005831FE" w:rsidP="003C260B">
      <w:pPr>
        <w:autoSpaceDE w:val="0"/>
        <w:autoSpaceDN w:val="0"/>
        <w:adjustRightInd w:val="0"/>
        <w:spacing w:line="600" w:lineRule="exact"/>
        <w:ind w:firstLineChars="200" w:firstLine="640"/>
        <w:rPr>
          <w:rFonts w:eastAsia="楷体_GB2312"/>
          <w:kern w:val="0"/>
          <w:sz w:val="32"/>
          <w:szCs w:val="32"/>
        </w:rPr>
      </w:pPr>
      <w:r w:rsidRPr="00034F22">
        <w:rPr>
          <w:rFonts w:eastAsia="楷体_GB2312"/>
          <w:kern w:val="0"/>
          <w:sz w:val="32"/>
          <w:szCs w:val="32"/>
        </w:rPr>
        <w:t>（二）</w:t>
      </w:r>
      <w:r w:rsidR="003C260B" w:rsidRPr="00CC5478">
        <w:rPr>
          <w:rFonts w:eastAsia="楷体_GB2312"/>
          <w:kern w:val="0"/>
          <w:sz w:val="32"/>
          <w:szCs w:val="32"/>
        </w:rPr>
        <w:t>统筹完善组</w:t>
      </w:r>
      <w:r w:rsidR="003C260B" w:rsidRPr="00034F22">
        <w:rPr>
          <w:rFonts w:eastAsia="楷体_GB2312"/>
          <w:kern w:val="0"/>
          <w:sz w:val="32"/>
          <w:szCs w:val="32"/>
        </w:rPr>
        <w:t>织体系，提升社会救助执行力</w:t>
      </w:r>
    </w:p>
    <w:p w:rsidR="003C260B" w:rsidRPr="00CC5478" w:rsidRDefault="003C260B" w:rsidP="003C260B">
      <w:pPr>
        <w:spacing w:line="600" w:lineRule="exact"/>
        <w:ind w:firstLineChars="200" w:firstLine="640"/>
        <w:rPr>
          <w:rFonts w:eastAsia="楷体_GB2312"/>
          <w:kern w:val="0"/>
          <w:sz w:val="32"/>
          <w:szCs w:val="32"/>
        </w:rPr>
      </w:pPr>
      <w:r w:rsidRPr="00034F22">
        <w:rPr>
          <w:rFonts w:eastAsia="仿宋_GB2312"/>
          <w:kern w:val="0"/>
          <w:sz w:val="32"/>
          <w:szCs w:val="32"/>
        </w:rPr>
        <w:t>1.</w:t>
      </w:r>
      <w:r w:rsidRPr="00034F22">
        <w:rPr>
          <w:rFonts w:eastAsia="仿宋_GB2312"/>
          <w:kern w:val="0"/>
          <w:sz w:val="32"/>
          <w:szCs w:val="32"/>
        </w:rPr>
        <w:t>建立社会救助工作网络。加快构建县、乡、村三级衔接互通的社会救助工作网络。结合事业单位改革，整合现有工作力量，县（市、区）成立社会救助综合服务中心，负责承担本级社会救助工作对接、落实等；乡镇（街道）建立</w:t>
      </w:r>
      <w:r w:rsidRPr="00034F22">
        <w:rPr>
          <w:rFonts w:eastAsia="仿宋_GB2312"/>
          <w:kern w:val="0"/>
          <w:sz w:val="32"/>
          <w:szCs w:val="32"/>
        </w:rPr>
        <w:t>“</w:t>
      </w:r>
      <w:r w:rsidRPr="00034F22">
        <w:rPr>
          <w:rFonts w:eastAsia="仿宋_GB2312"/>
          <w:kern w:val="0"/>
          <w:sz w:val="32"/>
          <w:szCs w:val="32"/>
        </w:rPr>
        <w:t>一窗受理、协同办理</w:t>
      </w:r>
      <w:r w:rsidRPr="00034F22">
        <w:rPr>
          <w:rFonts w:eastAsia="仿宋_GB2312"/>
          <w:kern w:val="0"/>
          <w:sz w:val="32"/>
          <w:szCs w:val="32"/>
        </w:rPr>
        <w:t>”</w:t>
      </w:r>
      <w:r w:rsidRPr="00034F22">
        <w:rPr>
          <w:rFonts w:eastAsia="仿宋_GB2312"/>
          <w:kern w:val="0"/>
          <w:sz w:val="32"/>
          <w:szCs w:val="32"/>
        </w:rPr>
        <w:t>社会救助综合服务工作平台，负责政策宣传、申请受理、入户调查、审核确认、公开公示以及日常监管等；村（居）设</w:t>
      </w:r>
      <w:r w:rsidRPr="00034F22">
        <w:rPr>
          <w:rFonts w:eastAsia="仿宋_GB2312"/>
          <w:kern w:val="0"/>
          <w:sz w:val="32"/>
          <w:szCs w:val="32"/>
        </w:rPr>
        <w:lastRenderedPageBreak/>
        <w:t>立社会救助工作站，负责政策宣传、业务咨询、公开公示、信息统计及困难群众主动发现、帮办代办，协助做好调查评议等。</w:t>
      </w:r>
    </w:p>
    <w:p w:rsidR="003C260B" w:rsidRPr="00034F22" w:rsidRDefault="003C260B" w:rsidP="003C260B">
      <w:pPr>
        <w:autoSpaceDE w:val="0"/>
        <w:autoSpaceDN w:val="0"/>
        <w:adjustRightIn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F22">
        <w:rPr>
          <w:rFonts w:eastAsia="仿宋_GB2312"/>
          <w:kern w:val="0"/>
          <w:sz w:val="32"/>
          <w:szCs w:val="32"/>
        </w:rPr>
        <w:t>2.</w:t>
      </w:r>
      <w:r w:rsidRPr="00034F22">
        <w:rPr>
          <w:rFonts w:eastAsia="仿宋_GB2312"/>
          <w:kern w:val="0"/>
          <w:sz w:val="32"/>
          <w:szCs w:val="32"/>
        </w:rPr>
        <w:t>加强社会救助工作力量。根据辖区人口数量和服务半径，采取现有编制总量内调剂、政府购买服务等方式，充实社会救助工作力量。县级要优化配置社会救助管理机构编制资源，做到人岗相符。乡镇（街道）要明确社会救助工作人员，其中管理人员在现有编制总量内调剂。建制村和城乡社区要明确</w:t>
      </w:r>
      <w:r w:rsidRPr="00034F22">
        <w:rPr>
          <w:rFonts w:eastAsia="仿宋_GB2312"/>
          <w:kern w:val="0"/>
          <w:sz w:val="32"/>
          <w:szCs w:val="32"/>
        </w:rPr>
        <w:t>1-2</w:t>
      </w:r>
      <w:r w:rsidRPr="00034F22">
        <w:rPr>
          <w:rFonts w:eastAsia="仿宋_GB2312"/>
          <w:kern w:val="0"/>
          <w:sz w:val="32"/>
          <w:szCs w:val="32"/>
        </w:rPr>
        <w:t>名民政协理员承担社会救助业务。制定政府购买社会救助服务清单，规范购买流程，加强监督评估。鼓励符合条件的社会救助类社会组织承接社会救助服务项目。</w:t>
      </w:r>
    </w:p>
    <w:p w:rsidR="005831FE" w:rsidRPr="00034F22" w:rsidRDefault="003C260B" w:rsidP="00034F22">
      <w:pPr>
        <w:autoSpaceDE w:val="0"/>
        <w:autoSpaceDN w:val="0"/>
        <w:adjustRightInd w:val="0"/>
        <w:spacing w:line="600" w:lineRule="exact"/>
        <w:ind w:firstLineChars="200" w:firstLine="640"/>
        <w:rPr>
          <w:rFonts w:eastAsia="楷体_GB2312"/>
          <w:kern w:val="0"/>
          <w:sz w:val="32"/>
          <w:szCs w:val="32"/>
        </w:rPr>
      </w:pPr>
      <w:r>
        <w:rPr>
          <w:rFonts w:eastAsia="楷体_GB2312" w:hint="eastAsia"/>
          <w:kern w:val="0"/>
          <w:sz w:val="32"/>
          <w:szCs w:val="32"/>
        </w:rPr>
        <w:t>（三）</w:t>
      </w:r>
      <w:r w:rsidR="005831FE" w:rsidRPr="00034F22">
        <w:rPr>
          <w:rFonts w:eastAsia="楷体_GB2312"/>
          <w:kern w:val="0"/>
          <w:sz w:val="32"/>
          <w:szCs w:val="32"/>
        </w:rPr>
        <w:t>统筹完善能力体系，提升社会救助落实力</w:t>
      </w:r>
    </w:p>
    <w:p w:rsidR="003C260B" w:rsidRPr="00917932" w:rsidRDefault="003C260B" w:rsidP="003C260B">
      <w:pPr>
        <w:adjustRightInd w:val="0"/>
        <w:snapToGrid w:val="0"/>
        <w:spacing w:line="600" w:lineRule="exact"/>
        <w:ind w:firstLine="645"/>
        <w:textAlignment w:val="baseline"/>
        <w:rPr>
          <w:rFonts w:ascii="仿宋_GB2312" w:eastAsia="仿宋_GB2312"/>
          <w:kern w:val="0"/>
          <w:sz w:val="32"/>
          <w:szCs w:val="32"/>
        </w:rPr>
      </w:pPr>
      <w:r w:rsidRPr="00917932">
        <w:rPr>
          <w:rFonts w:ascii="仿宋_GB2312" w:eastAsia="仿宋_GB2312" w:cs="仿宋_GB2312"/>
          <w:kern w:val="0"/>
          <w:sz w:val="32"/>
          <w:szCs w:val="32"/>
        </w:rPr>
        <w:t>1.</w:t>
      </w:r>
      <w:r w:rsidRPr="00917932">
        <w:rPr>
          <w:rFonts w:ascii="仿宋_GB2312" w:eastAsia="仿宋_GB2312" w:cs="仿宋_GB2312" w:hint="eastAsia"/>
          <w:kern w:val="0"/>
          <w:sz w:val="32"/>
          <w:szCs w:val="32"/>
        </w:rPr>
        <w:t>提升社会救助专业能力。实施社会救助工作人员业务能力提升工程，制定社会救助政策专业培训计划，将社会救助政策培训纳入相关部门业务培训内容。要制定社会救助制度（项目）清单，编制社会救助典型案例，指导社会救助工作人员精细把握和精准落实政策。</w:t>
      </w:r>
    </w:p>
    <w:p w:rsidR="003C260B" w:rsidRPr="00900C31" w:rsidRDefault="003C260B" w:rsidP="003C260B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917932">
        <w:rPr>
          <w:rFonts w:ascii="仿宋_GB2312" w:eastAsia="仿宋_GB2312" w:cs="仿宋_GB2312"/>
          <w:kern w:val="0"/>
          <w:sz w:val="32"/>
          <w:szCs w:val="32"/>
        </w:rPr>
        <w:t>2.</w:t>
      </w:r>
      <w:r w:rsidRPr="00917932">
        <w:rPr>
          <w:rFonts w:ascii="仿宋_GB2312" w:eastAsia="仿宋_GB2312" w:cs="仿宋_GB2312" w:hint="eastAsia"/>
          <w:kern w:val="0"/>
          <w:sz w:val="32"/>
          <w:szCs w:val="32"/>
        </w:rPr>
        <w:t>强化社会救助服务能力。广泛开展以“学先进、提效能、转作风、强服务”为主要内容的创先争优等活动，引导各级社会救助工作人员转变工作作风，增强为民意识，提升服务水平，努力打造“岱下暖阳”社会救助服务品牌。深入推进“一窗受理·一次办好”改革，建立市级统筹、部门协同、整体联动、线上线下融合的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“</w:t>
      </w:r>
      <w:r w:rsidRPr="00917932">
        <w:rPr>
          <w:rFonts w:ascii="仿宋_GB2312" w:eastAsia="仿宋_GB2312" w:cs="仿宋_GB2312" w:hint="eastAsia"/>
          <w:kern w:val="0"/>
          <w:sz w:val="32"/>
          <w:szCs w:val="32"/>
        </w:rPr>
        <w:t>一个窗口、一张表单、一组流程、一套材料、</w:t>
      </w:r>
      <w:r w:rsidRPr="00917932"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一次办好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”“五个一”</w:t>
      </w:r>
      <w:r w:rsidRPr="00917932">
        <w:rPr>
          <w:rFonts w:ascii="仿宋_GB2312" w:eastAsia="仿宋_GB2312" w:cs="仿宋_GB2312" w:hint="eastAsia"/>
          <w:kern w:val="0"/>
          <w:sz w:val="32"/>
          <w:szCs w:val="32"/>
        </w:rPr>
        <w:t>社会救助模式，再造社会救助事项“一链办理”服务流程。</w:t>
      </w:r>
    </w:p>
    <w:p w:rsidR="003C260B" w:rsidRPr="00917932" w:rsidRDefault="003C260B" w:rsidP="003C260B">
      <w:pPr>
        <w:adjustRightInd w:val="0"/>
        <w:snapToGrid w:val="0"/>
        <w:spacing w:line="600" w:lineRule="exact"/>
        <w:ind w:firstLine="645"/>
        <w:textAlignment w:val="baseline"/>
        <w:rPr>
          <w:rFonts w:ascii="仿宋_GB2312" w:eastAsia="仿宋_GB2312"/>
          <w:kern w:val="0"/>
          <w:sz w:val="32"/>
          <w:szCs w:val="32"/>
        </w:rPr>
      </w:pPr>
      <w:r w:rsidRPr="00917932">
        <w:rPr>
          <w:rFonts w:ascii="仿宋_GB2312" w:eastAsia="仿宋_GB2312" w:cs="仿宋_GB2312"/>
          <w:kern w:val="0"/>
          <w:sz w:val="32"/>
          <w:szCs w:val="32"/>
        </w:rPr>
        <w:t>3.</w:t>
      </w:r>
      <w:r w:rsidRPr="00917932">
        <w:rPr>
          <w:rFonts w:ascii="仿宋_GB2312" w:eastAsia="仿宋_GB2312" w:cs="仿宋_GB2312" w:hint="eastAsia"/>
          <w:kern w:val="0"/>
          <w:sz w:val="32"/>
          <w:szCs w:val="32"/>
        </w:rPr>
        <w:t>提升社会救助改革创新能力。坚持用改革创新疏通社会救助工作的堵点，补齐社会救助工作短板。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针对</w:t>
      </w:r>
      <w:r w:rsidRPr="00917932">
        <w:rPr>
          <w:rFonts w:ascii="仿宋_GB2312" w:eastAsia="仿宋_GB2312" w:cs="仿宋_GB2312" w:hint="eastAsia"/>
          <w:kern w:val="0"/>
          <w:sz w:val="32"/>
          <w:szCs w:val="32"/>
        </w:rPr>
        <w:t>社会救助工作中不平衡不充分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、社会</w:t>
      </w:r>
      <w:r w:rsidRPr="00917932">
        <w:rPr>
          <w:rFonts w:ascii="仿宋_GB2312" w:eastAsia="仿宋_GB2312" w:cs="仿宋_GB2312" w:hint="eastAsia"/>
          <w:kern w:val="0"/>
          <w:sz w:val="32"/>
          <w:szCs w:val="32"/>
        </w:rPr>
        <w:t>救助工作资源分散、效能不高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等</w:t>
      </w:r>
      <w:r w:rsidRPr="00917932">
        <w:rPr>
          <w:rFonts w:ascii="仿宋_GB2312" w:eastAsia="仿宋_GB2312" w:cs="仿宋_GB2312" w:hint="eastAsia"/>
          <w:kern w:val="0"/>
          <w:sz w:val="32"/>
          <w:szCs w:val="32"/>
        </w:rPr>
        <w:t>问题，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建立</w:t>
      </w:r>
      <w:r w:rsidRPr="00917932">
        <w:rPr>
          <w:rFonts w:ascii="仿宋_GB2312" w:eastAsia="仿宋_GB2312" w:cs="仿宋_GB2312" w:hint="eastAsia"/>
          <w:kern w:val="0"/>
          <w:sz w:val="32"/>
          <w:szCs w:val="32"/>
        </w:rPr>
        <w:t>救助资源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统筹</w:t>
      </w:r>
      <w:r w:rsidRPr="00917932">
        <w:rPr>
          <w:rFonts w:ascii="仿宋_GB2312" w:eastAsia="仿宋_GB2312" w:cs="仿宋_GB2312" w:hint="eastAsia"/>
          <w:kern w:val="0"/>
          <w:sz w:val="32"/>
          <w:szCs w:val="32"/>
        </w:rPr>
        <w:t>、救助信息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共享</w:t>
      </w:r>
      <w:r w:rsidRPr="00917932">
        <w:rPr>
          <w:rFonts w:ascii="仿宋_GB2312" w:eastAsia="仿宋_GB2312" w:cs="仿宋_GB2312" w:hint="eastAsia"/>
          <w:kern w:val="0"/>
          <w:sz w:val="32"/>
          <w:szCs w:val="32"/>
        </w:rPr>
        <w:t>、信息平台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共建</w:t>
      </w:r>
      <w:r w:rsidRPr="00917932">
        <w:rPr>
          <w:rFonts w:ascii="仿宋_GB2312" w:eastAsia="仿宋_GB2312" w:cs="仿宋_GB2312" w:hint="eastAsia"/>
          <w:kern w:val="0"/>
          <w:sz w:val="32"/>
          <w:szCs w:val="32"/>
        </w:rPr>
        <w:t>等机制，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努力</w:t>
      </w:r>
      <w:r w:rsidRPr="00917932">
        <w:rPr>
          <w:rFonts w:ascii="仿宋_GB2312" w:eastAsia="仿宋_GB2312" w:cs="仿宋_GB2312" w:hint="eastAsia"/>
          <w:kern w:val="0"/>
          <w:sz w:val="32"/>
          <w:szCs w:val="32"/>
        </w:rPr>
        <w:t>在城乡居民最低生活保障、特困人员供养、临时救助、医疗救助、教育救助、就业救助等领域，总结探索一批具有泰安特色的社会救助新模式。每年开展一次改革创新优秀案例评选活动，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向社会</w:t>
      </w:r>
      <w:r w:rsidRPr="00917932">
        <w:rPr>
          <w:rFonts w:ascii="仿宋_GB2312" w:eastAsia="仿宋_GB2312" w:cs="仿宋_GB2312" w:hint="eastAsia"/>
          <w:kern w:val="0"/>
          <w:sz w:val="32"/>
          <w:szCs w:val="32"/>
        </w:rPr>
        <w:t>公布一批改革创新成果。继续深化社会救助“放管服”改革，明确下放主体，精简证明材料，优化服务流程，完善监管机制，提升社会救助服务效能。</w:t>
      </w:r>
    </w:p>
    <w:p w:rsidR="005831FE" w:rsidRPr="00034F22" w:rsidRDefault="003C260B" w:rsidP="00CC5478">
      <w:pPr>
        <w:autoSpaceDE w:val="0"/>
        <w:autoSpaceDN w:val="0"/>
        <w:adjustRightInd w:val="0"/>
        <w:spacing w:line="600" w:lineRule="exact"/>
        <w:ind w:firstLineChars="200" w:firstLine="640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（四</w:t>
      </w:r>
      <w:r w:rsidR="005831FE" w:rsidRPr="00034F22">
        <w:rPr>
          <w:rFonts w:eastAsia="楷体_GB2312"/>
          <w:kern w:val="0"/>
          <w:sz w:val="32"/>
          <w:szCs w:val="32"/>
        </w:rPr>
        <w:t>）统筹完善信息化体系，提升社会救助聚合力</w:t>
      </w:r>
    </w:p>
    <w:p w:rsidR="005831FE" w:rsidRPr="00CC5478" w:rsidRDefault="005831FE" w:rsidP="00034F22">
      <w:pPr>
        <w:spacing w:line="600" w:lineRule="exact"/>
        <w:ind w:firstLineChars="200" w:firstLine="640"/>
        <w:rPr>
          <w:rFonts w:eastAsia="楷体_GB2312"/>
          <w:kern w:val="0"/>
          <w:sz w:val="32"/>
          <w:szCs w:val="32"/>
        </w:rPr>
      </w:pPr>
      <w:r w:rsidRPr="00034F22">
        <w:rPr>
          <w:rFonts w:eastAsia="仿宋_GB2312"/>
          <w:kern w:val="0"/>
          <w:sz w:val="32"/>
          <w:szCs w:val="32"/>
        </w:rPr>
        <w:t>1.</w:t>
      </w:r>
      <w:r w:rsidRPr="00034F22">
        <w:rPr>
          <w:rFonts w:eastAsia="仿宋_GB2312"/>
          <w:kern w:val="0"/>
          <w:sz w:val="32"/>
          <w:szCs w:val="32"/>
        </w:rPr>
        <w:t>推进社会救助信息互通共享。各级各有关部门要主动对接省社会救助综合管理信息平台，加快推进社会救助数据资源上云和信息开放共享，完善困难群众数据库，定期更新信息并推送至省、市政务信息资源共享平台，实现救助制度、救助对象、救助需求、救助资源、救助结果等聚合共享、互联共通、精准对接。依托泰安市政务服务网络渠道、</w:t>
      </w:r>
      <w:r w:rsidRPr="00034F22">
        <w:rPr>
          <w:rFonts w:eastAsia="仿宋_GB2312"/>
          <w:kern w:val="0"/>
          <w:sz w:val="32"/>
          <w:szCs w:val="32"/>
        </w:rPr>
        <w:t>“</w:t>
      </w:r>
      <w:r w:rsidRPr="00034F22">
        <w:rPr>
          <w:rFonts w:eastAsia="仿宋_GB2312"/>
          <w:kern w:val="0"/>
          <w:sz w:val="32"/>
          <w:szCs w:val="32"/>
        </w:rPr>
        <w:t>爱山东</w:t>
      </w:r>
      <w:r w:rsidRPr="00034F22">
        <w:rPr>
          <w:rFonts w:eastAsia="仿宋_GB2312"/>
          <w:kern w:val="0"/>
          <w:sz w:val="32"/>
          <w:szCs w:val="32"/>
        </w:rPr>
        <w:t>”APP</w:t>
      </w:r>
      <w:r w:rsidRPr="00034F22">
        <w:rPr>
          <w:rFonts w:eastAsia="仿宋_GB2312"/>
          <w:kern w:val="0"/>
          <w:sz w:val="32"/>
          <w:szCs w:val="32"/>
        </w:rPr>
        <w:t>泰安分厅、</w:t>
      </w:r>
      <w:r w:rsidRPr="00034F22">
        <w:rPr>
          <w:rFonts w:eastAsia="仿宋_GB2312"/>
          <w:kern w:val="0"/>
          <w:sz w:val="32"/>
          <w:szCs w:val="32"/>
        </w:rPr>
        <w:t>“</w:t>
      </w:r>
      <w:r w:rsidRPr="00034F22">
        <w:rPr>
          <w:rFonts w:eastAsia="仿宋_GB2312"/>
          <w:kern w:val="0"/>
          <w:sz w:val="32"/>
          <w:szCs w:val="32"/>
        </w:rPr>
        <w:t>泰好办</w:t>
      </w:r>
      <w:r w:rsidRPr="00034F22">
        <w:rPr>
          <w:rFonts w:eastAsia="仿宋_GB2312"/>
          <w:kern w:val="0"/>
          <w:sz w:val="32"/>
          <w:szCs w:val="32"/>
        </w:rPr>
        <w:t>”</w:t>
      </w:r>
      <w:r w:rsidRPr="00034F22">
        <w:rPr>
          <w:rFonts w:eastAsia="仿宋_GB2312"/>
          <w:kern w:val="0"/>
          <w:sz w:val="32"/>
          <w:szCs w:val="32"/>
        </w:rPr>
        <w:t>微信小程序、</w:t>
      </w:r>
      <w:r w:rsidRPr="00034F22">
        <w:rPr>
          <w:rFonts w:eastAsia="仿宋_GB2312"/>
          <w:kern w:val="0"/>
          <w:sz w:val="32"/>
          <w:szCs w:val="32"/>
        </w:rPr>
        <w:t>“</w:t>
      </w:r>
      <w:r w:rsidRPr="00034F22">
        <w:rPr>
          <w:rFonts w:eastAsia="仿宋_GB2312"/>
          <w:kern w:val="0"/>
          <w:sz w:val="32"/>
          <w:szCs w:val="32"/>
        </w:rPr>
        <w:t>泰好办</w:t>
      </w:r>
      <w:r w:rsidRPr="00034F22">
        <w:rPr>
          <w:rFonts w:eastAsia="仿宋_GB2312"/>
          <w:kern w:val="0"/>
          <w:sz w:val="32"/>
          <w:szCs w:val="32"/>
        </w:rPr>
        <w:t>”</w:t>
      </w:r>
      <w:r w:rsidRPr="00034F22">
        <w:rPr>
          <w:rFonts w:eastAsia="仿宋_GB2312"/>
          <w:kern w:val="0"/>
          <w:sz w:val="32"/>
          <w:szCs w:val="32"/>
        </w:rPr>
        <w:t>自助服务终端等，推进互联网端、移动端、自助终端</w:t>
      </w:r>
      <w:r w:rsidRPr="00034F22">
        <w:rPr>
          <w:rFonts w:eastAsia="仿宋_GB2312"/>
          <w:kern w:val="0"/>
          <w:sz w:val="32"/>
          <w:szCs w:val="32"/>
        </w:rPr>
        <w:t>“</w:t>
      </w:r>
      <w:r w:rsidRPr="00034F22">
        <w:rPr>
          <w:rFonts w:eastAsia="仿宋_GB2312"/>
          <w:kern w:val="0"/>
          <w:sz w:val="32"/>
          <w:szCs w:val="32"/>
        </w:rPr>
        <w:t>三端融合</w:t>
      </w:r>
      <w:r w:rsidRPr="00034F22">
        <w:rPr>
          <w:rFonts w:eastAsia="仿宋_GB2312"/>
          <w:kern w:val="0"/>
          <w:sz w:val="32"/>
          <w:szCs w:val="32"/>
        </w:rPr>
        <w:t>”</w:t>
      </w:r>
      <w:r w:rsidRPr="00034F22">
        <w:rPr>
          <w:rFonts w:eastAsia="仿宋_GB2312"/>
          <w:kern w:val="0"/>
          <w:sz w:val="32"/>
          <w:szCs w:val="32"/>
        </w:rPr>
        <w:t>，实现社会救助精密在线申办、精心贴身服务，打造</w:t>
      </w:r>
      <w:r w:rsidRPr="00034F22">
        <w:rPr>
          <w:rFonts w:eastAsia="仿宋_GB2312"/>
          <w:kern w:val="0"/>
          <w:sz w:val="32"/>
          <w:szCs w:val="32"/>
        </w:rPr>
        <w:t>“</w:t>
      </w:r>
      <w:r w:rsidRPr="00034F22">
        <w:rPr>
          <w:rFonts w:eastAsia="仿宋_GB2312"/>
          <w:kern w:val="0"/>
          <w:sz w:val="32"/>
          <w:szCs w:val="32"/>
        </w:rPr>
        <w:t>救助申请泰好办</w:t>
      </w:r>
      <w:r w:rsidRPr="00034F22">
        <w:rPr>
          <w:rFonts w:eastAsia="仿宋_GB2312"/>
          <w:kern w:val="0"/>
          <w:sz w:val="32"/>
          <w:szCs w:val="32"/>
        </w:rPr>
        <w:t>”</w:t>
      </w:r>
      <w:r w:rsidRPr="00034F22">
        <w:rPr>
          <w:rFonts w:eastAsia="仿宋_GB2312"/>
          <w:kern w:val="0"/>
          <w:sz w:val="32"/>
          <w:szCs w:val="32"/>
        </w:rPr>
        <w:t>社会救助信息化品牌。</w:t>
      </w:r>
    </w:p>
    <w:p w:rsidR="005831FE" w:rsidRPr="00CC5478" w:rsidRDefault="005831FE" w:rsidP="00034F22">
      <w:pPr>
        <w:snapToGrid w:val="0"/>
        <w:spacing w:line="600" w:lineRule="exact"/>
        <w:ind w:firstLineChars="200" w:firstLine="640"/>
        <w:rPr>
          <w:rFonts w:eastAsia="楷体_GB2312"/>
          <w:kern w:val="0"/>
          <w:sz w:val="32"/>
          <w:szCs w:val="32"/>
        </w:rPr>
      </w:pPr>
      <w:r w:rsidRPr="00034F22">
        <w:rPr>
          <w:rFonts w:eastAsia="仿宋_GB2312"/>
          <w:kern w:val="0"/>
          <w:sz w:val="32"/>
          <w:szCs w:val="32"/>
        </w:rPr>
        <w:lastRenderedPageBreak/>
        <w:t>2.</w:t>
      </w:r>
      <w:r w:rsidRPr="00034F22">
        <w:rPr>
          <w:rFonts w:eastAsia="仿宋_GB2312"/>
          <w:color w:val="000000" w:themeColor="text1"/>
          <w:kern w:val="0"/>
          <w:sz w:val="32"/>
          <w:szCs w:val="32"/>
        </w:rPr>
        <w:t>完善社</w:t>
      </w:r>
      <w:r w:rsidRPr="00034F22">
        <w:rPr>
          <w:rFonts w:eastAsia="仿宋_GB2312"/>
          <w:kern w:val="0"/>
          <w:sz w:val="32"/>
          <w:szCs w:val="32"/>
        </w:rPr>
        <w:t>会救助家庭经济状况核对平台。健全核对工作机制，落实工作人员和工作经费，建成市、县、乡上下贯通、各部门横向连接的核对网络体系。核对机构依据个人授权及单位委托，为各社会救助职能部门提供信息核查服务。教育、公安、财政、人力资源社会保障、自然资源和规划、住房城乡建设、交通运输、农业农村、卫生健康、市场监管、税务、金融、农机等有关部门和单位，应及时向核对机构提供信息查询服务或协调建立查询工作机制，提高核对信息的精准性和时效性。</w:t>
      </w:r>
    </w:p>
    <w:p w:rsidR="005831FE" w:rsidRPr="00034F22" w:rsidRDefault="005831FE" w:rsidP="00034F22">
      <w:pPr>
        <w:autoSpaceDE w:val="0"/>
        <w:autoSpaceDN w:val="0"/>
        <w:adjustRightInd w:val="0"/>
        <w:spacing w:line="600" w:lineRule="exact"/>
        <w:ind w:firstLineChars="200" w:firstLine="640"/>
        <w:rPr>
          <w:rFonts w:eastAsia="楷体_GB2312"/>
          <w:kern w:val="0"/>
          <w:sz w:val="32"/>
          <w:szCs w:val="32"/>
        </w:rPr>
      </w:pPr>
      <w:r w:rsidRPr="00034F22">
        <w:rPr>
          <w:rFonts w:eastAsia="楷体_GB2312"/>
          <w:kern w:val="0"/>
          <w:sz w:val="32"/>
          <w:szCs w:val="32"/>
        </w:rPr>
        <w:t>（五）统筹完善资金保障体系，提升社会救助供给力</w:t>
      </w:r>
    </w:p>
    <w:p w:rsidR="003C260B" w:rsidRDefault="005831FE" w:rsidP="00034F22">
      <w:pPr>
        <w:spacing w:line="600" w:lineRule="exact"/>
        <w:ind w:firstLineChars="200" w:firstLine="640"/>
        <w:rPr>
          <w:rFonts w:eastAsia="楷体_GB2312" w:hint="eastAsia"/>
          <w:kern w:val="0"/>
          <w:sz w:val="32"/>
          <w:szCs w:val="32"/>
        </w:rPr>
      </w:pPr>
      <w:r w:rsidRPr="00034F22">
        <w:rPr>
          <w:rFonts w:eastAsia="仿宋_GB2312"/>
          <w:kern w:val="0"/>
          <w:sz w:val="32"/>
          <w:szCs w:val="32"/>
        </w:rPr>
        <w:t>1.</w:t>
      </w:r>
      <w:r w:rsidRPr="00034F22">
        <w:rPr>
          <w:rFonts w:eastAsia="仿宋_GB2312"/>
          <w:kern w:val="0"/>
          <w:sz w:val="32"/>
          <w:szCs w:val="32"/>
        </w:rPr>
        <w:t>扩大社会救助资金有效供给。建立完善社会救助资金管理制度，将各类社会救助资金分级纳入财政预算，支持基层开展社会救助工作。认真落实社会力量参与社会救助工作税收优惠、费用减免、资金奖补等政策，撬动更多社会资金参与社会救助工作。</w:t>
      </w:r>
    </w:p>
    <w:p w:rsidR="005831FE" w:rsidRPr="00034F22" w:rsidRDefault="005831FE" w:rsidP="00034F22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  <w:u w:val="single"/>
        </w:rPr>
      </w:pPr>
      <w:r w:rsidRPr="00034F22">
        <w:rPr>
          <w:rFonts w:eastAsia="仿宋_GB2312"/>
          <w:kern w:val="0"/>
          <w:sz w:val="32"/>
          <w:szCs w:val="32"/>
        </w:rPr>
        <w:t>2.</w:t>
      </w:r>
      <w:r w:rsidRPr="00034F22">
        <w:rPr>
          <w:rFonts w:eastAsia="仿宋_GB2312"/>
          <w:kern w:val="0"/>
          <w:sz w:val="32"/>
          <w:szCs w:val="32"/>
        </w:rPr>
        <w:t>加大社会救助资金统筹使用力度。授权县级统筹管理各类救助资金，盘活存量，合理确定救助重点，分类制定救助标准，优化资金支出结构。按照财政事权和支出责任划分改革要求，根据救助人数和地方财力状况，分析各类救助项目资金需求和财政支付能力，逐级制定社会救助财政事权清单，提高资金使用效率。</w:t>
      </w:r>
    </w:p>
    <w:p w:rsidR="005831FE" w:rsidRPr="00034F22" w:rsidRDefault="005831FE" w:rsidP="00034F22">
      <w:pPr>
        <w:autoSpaceDE w:val="0"/>
        <w:autoSpaceDN w:val="0"/>
        <w:adjustRightInd w:val="0"/>
        <w:spacing w:line="600" w:lineRule="exact"/>
        <w:ind w:firstLineChars="200" w:firstLine="640"/>
        <w:rPr>
          <w:rFonts w:eastAsia="楷体_GB2312"/>
          <w:kern w:val="0"/>
          <w:sz w:val="32"/>
          <w:szCs w:val="32"/>
        </w:rPr>
      </w:pPr>
      <w:r w:rsidRPr="00034F22">
        <w:rPr>
          <w:rFonts w:eastAsia="楷体_GB2312"/>
          <w:kern w:val="0"/>
          <w:sz w:val="32"/>
          <w:szCs w:val="32"/>
        </w:rPr>
        <w:t>（六）统筹完善监管体系，提升社会救助公信力</w:t>
      </w:r>
    </w:p>
    <w:p w:rsidR="003C260B" w:rsidRDefault="005831FE" w:rsidP="00034F22">
      <w:pPr>
        <w:autoSpaceDE w:val="0"/>
        <w:autoSpaceDN w:val="0"/>
        <w:adjustRightInd w:val="0"/>
        <w:spacing w:line="600" w:lineRule="exact"/>
        <w:ind w:firstLineChars="200" w:firstLine="640"/>
        <w:rPr>
          <w:rFonts w:eastAsia="楷体_GB2312" w:hint="eastAsia"/>
          <w:kern w:val="0"/>
          <w:sz w:val="32"/>
          <w:szCs w:val="32"/>
        </w:rPr>
      </w:pPr>
      <w:r w:rsidRPr="00034F22">
        <w:rPr>
          <w:rFonts w:eastAsia="仿宋_GB2312"/>
          <w:kern w:val="0"/>
          <w:sz w:val="32"/>
          <w:szCs w:val="32"/>
        </w:rPr>
        <w:t>1.</w:t>
      </w:r>
      <w:r w:rsidRPr="00034F22">
        <w:rPr>
          <w:rFonts w:eastAsia="仿宋_GB2312"/>
          <w:kern w:val="0"/>
          <w:sz w:val="32"/>
          <w:szCs w:val="32"/>
        </w:rPr>
        <w:t>建立社会救助信息公开机制。按照</w:t>
      </w:r>
      <w:r w:rsidRPr="00034F22">
        <w:rPr>
          <w:rFonts w:eastAsia="仿宋_GB2312"/>
          <w:kern w:val="0"/>
          <w:sz w:val="32"/>
          <w:szCs w:val="32"/>
        </w:rPr>
        <w:t>“</w:t>
      </w:r>
      <w:r w:rsidRPr="00034F22">
        <w:rPr>
          <w:rFonts w:eastAsia="仿宋_GB2312"/>
          <w:kern w:val="0"/>
          <w:sz w:val="32"/>
          <w:szCs w:val="32"/>
        </w:rPr>
        <w:t>谁主管、谁负责、谁</w:t>
      </w:r>
      <w:r w:rsidRPr="00034F22">
        <w:rPr>
          <w:rFonts w:eastAsia="仿宋_GB2312"/>
          <w:kern w:val="0"/>
          <w:sz w:val="32"/>
          <w:szCs w:val="32"/>
        </w:rPr>
        <w:lastRenderedPageBreak/>
        <w:t>公开</w:t>
      </w:r>
      <w:r w:rsidRPr="00034F22">
        <w:rPr>
          <w:rFonts w:eastAsia="仿宋_GB2312"/>
          <w:kern w:val="0"/>
          <w:sz w:val="32"/>
          <w:szCs w:val="32"/>
        </w:rPr>
        <w:t>”</w:t>
      </w:r>
      <w:r w:rsidRPr="00034F22">
        <w:rPr>
          <w:rFonts w:eastAsia="仿宋_GB2312"/>
          <w:kern w:val="0"/>
          <w:sz w:val="32"/>
          <w:szCs w:val="32"/>
        </w:rPr>
        <w:t>的原则，健全社会救助信息公开机制，明确公开重点，规范公开内容，拓宽公开渠道，接受社会监督。县级民政部门通过部门网站、乡镇（街道）利用政务公开栏以及政务大厅设置的电子屏、村（居）使用低保公示栏以及村（居）务公开栏全面公示社会救助信息，保障群众的知情权和监督权。</w:t>
      </w:r>
    </w:p>
    <w:p w:rsidR="005831FE" w:rsidRPr="00CC5478" w:rsidRDefault="005831FE" w:rsidP="00034F22">
      <w:pPr>
        <w:autoSpaceDE w:val="0"/>
        <w:autoSpaceDN w:val="0"/>
        <w:adjustRightInd w:val="0"/>
        <w:spacing w:line="600" w:lineRule="exact"/>
        <w:ind w:firstLineChars="200" w:firstLine="640"/>
        <w:rPr>
          <w:rFonts w:eastAsia="楷体_GB2312"/>
          <w:kern w:val="0"/>
          <w:sz w:val="32"/>
          <w:szCs w:val="32"/>
        </w:rPr>
      </w:pPr>
      <w:r w:rsidRPr="00034F22">
        <w:rPr>
          <w:rFonts w:eastAsia="仿宋_GB2312"/>
          <w:kern w:val="0"/>
          <w:sz w:val="32"/>
          <w:szCs w:val="32"/>
        </w:rPr>
        <w:t>2.</w:t>
      </w:r>
      <w:r w:rsidRPr="00034F22">
        <w:rPr>
          <w:rFonts w:eastAsia="仿宋_GB2312"/>
          <w:kern w:val="0"/>
          <w:sz w:val="32"/>
          <w:szCs w:val="32"/>
        </w:rPr>
        <w:t>建立社会救助风险预警机制。加强社会救助监测信息分析研判，完善主动发现机制和快速响应机制，</w:t>
      </w:r>
      <w:r w:rsidRPr="00034F22">
        <w:rPr>
          <w:rFonts w:eastAsia="仿宋_GB2312"/>
          <w:color w:val="000000" w:themeColor="text1"/>
          <w:kern w:val="0"/>
          <w:sz w:val="32"/>
          <w:szCs w:val="32"/>
        </w:rPr>
        <w:t>加大对骗取社会救助行为的查处惩戒力度。</w:t>
      </w:r>
      <w:r w:rsidRPr="00034F22">
        <w:rPr>
          <w:rFonts w:eastAsia="仿宋_GB2312"/>
          <w:kern w:val="0"/>
          <w:sz w:val="32"/>
          <w:szCs w:val="32"/>
        </w:rPr>
        <w:t>预防社会救助领域中的</w:t>
      </w:r>
      <w:r w:rsidRPr="00034F22">
        <w:rPr>
          <w:rFonts w:eastAsia="仿宋_GB2312"/>
          <w:kern w:val="0"/>
          <w:sz w:val="32"/>
          <w:szCs w:val="32"/>
        </w:rPr>
        <w:t>“</w:t>
      </w:r>
      <w:r w:rsidRPr="00034F22">
        <w:rPr>
          <w:rFonts w:eastAsia="仿宋_GB2312"/>
          <w:kern w:val="0"/>
          <w:sz w:val="32"/>
          <w:szCs w:val="32"/>
        </w:rPr>
        <w:t>不作为、假作为、乱作为、慢作为</w:t>
      </w:r>
      <w:r w:rsidRPr="00034F22">
        <w:rPr>
          <w:rFonts w:eastAsia="仿宋_GB2312"/>
          <w:kern w:val="0"/>
          <w:sz w:val="32"/>
          <w:szCs w:val="32"/>
        </w:rPr>
        <w:t>”</w:t>
      </w:r>
      <w:r w:rsidRPr="00034F22">
        <w:rPr>
          <w:rFonts w:eastAsia="仿宋_GB2312"/>
          <w:kern w:val="0"/>
          <w:sz w:val="32"/>
          <w:szCs w:val="32"/>
        </w:rPr>
        <w:t>等漠视群众利益行为，依法依规整治贪污、挪用、虚报、冒领社会救助资金等侵害群众利益行为。</w:t>
      </w:r>
    </w:p>
    <w:p w:rsidR="005831FE" w:rsidRPr="00CC5478" w:rsidRDefault="005831FE" w:rsidP="00034F22">
      <w:pPr>
        <w:spacing w:line="600" w:lineRule="exact"/>
        <w:ind w:firstLineChars="200" w:firstLine="640"/>
        <w:rPr>
          <w:rFonts w:eastAsia="楷体_GB2312"/>
          <w:kern w:val="0"/>
          <w:sz w:val="32"/>
          <w:szCs w:val="32"/>
        </w:rPr>
      </w:pPr>
      <w:r w:rsidRPr="00034F22">
        <w:rPr>
          <w:rFonts w:eastAsia="仿宋_GB2312"/>
          <w:kern w:val="0"/>
          <w:sz w:val="32"/>
          <w:szCs w:val="32"/>
        </w:rPr>
        <w:t>3.</w:t>
      </w:r>
      <w:r w:rsidRPr="00034F22">
        <w:rPr>
          <w:rFonts w:eastAsia="仿宋_GB2312"/>
          <w:kern w:val="0"/>
          <w:sz w:val="32"/>
          <w:szCs w:val="32"/>
        </w:rPr>
        <w:t>建立社会救助诚信监管机制。全面推行申请社会救助事项守信承诺和失信记录制度，逐级建立救助家庭守信激励和失信惩戒机制。对通过虚报、隐瞒、欺骗等手段骗取社会救助待遇的相关人员，按规定通过市公共信用信息平台录入失信记录，并推送至省级平台，向社会公示，形成</w:t>
      </w:r>
      <w:r w:rsidRPr="00034F22">
        <w:rPr>
          <w:rFonts w:eastAsia="仿宋_GB2312"/>
          <w:kern w:val="0"/>
          <w:sz w:val="32"/>
          <w:szCs w:val="32"/>
        </w:rPr>
        <w:t>“</w:t>
      </w:r>
      <w:r w:rsidRPr="00034F22">
        <w:rPr>
          <w:rFonts w:eastAsia="仿宋_GB2312"/>
          <w:kern w:val="0"/>
          <w:sz w:val="32"/>
          <w:szCs w:val="32"/>
        </w:rPr>
        <w:t>一处失信、处处受限</w:t>
      </w:r>
      <w:r w:rsidRPr="00034F22">
        <w:rPr>
          <w:rFonts w:eastAsia="仿宋_GB2312"/>
          <w:kern w:val="0"/>
          <w:sz w:val="32"/>
          <w:szCs w:val="32"/>
        </w:rPr>
        <w:t>”</w:t>
      </w:r>
      <w:r w:rsidRPr="00034F22">
        <w:rPr>
          <w:rFonts w:eastAsia="仿宋_GB2312"/>
          <w:kern w:val="0"/>
          <w:sz w:val="32"/>
          <w:szCs w:val="32"/>
        </w:rPr>
        <w:t>的联合惩戒格局。</w:t>
      </w:r>
    </w:p>
    <w:p w:rsidR="005831FE" w:rsidRPr="00034F22" w:rsidRDefault="005831FE" w:rsidP="00034F22">
      <w:pPr>
        <w:tabs>
          <w:tab w:val="right" w:pos="8306"/>
        </w:tabs>
        <w:autoSpaceDE w:val="0"/>
        <w:autoSpaceDN w:val="0"/>
        <w:adjustRightInd w:val="0"/>
        <w:spacing w:line="60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F22">
        <w:rPr>
          <w:rFonts w:eastAsia="黑体" w:hAnsi="黑体"/>
          <w:kern w:val="0"/>
          <w:sz w:val="32"/>
          <w:szCs w:val="32"/>
        </w:rPr>
        <w:t>三、保障措施</w:t>
      </w:r>
      <w:r w:rsidRPr="00034F22">
        <w:rPr>
          <w:rFonts w:eastAsia="黑体"/>
          <w:kern w:val="0"/>
          <w:sz w:val="32"/>
          <w:szCs w:val="32"/>
        </w:rPr>
        <w:tab/>
      </w:r>
    </w:p>
    <w:p w:rsidR="005831FE" w:rsidRPr="00034F22" w:rsidRDefault="005831FE" w:rsidP="00034F22">
      <w:pPr>
        <w:spacing w:line="600" w:lineRule="exact"/>
        <w:ind w:firstLineChars="200" w:firstLine="640"/>
        <w:rPr>
          <w:rFonts w:eastAsia="仿宋_GB2312"/>
          <w:strike/>
          <w:kern w:val="0"/>
          <w:sz w:val="32"/>
          <w:szCs w:val="32"/>
          <w:u w:val="single"/>
        </w:rPr>
      </w:pPr>
      <w:r w:rsidRPr="00034F22">
        <w:rPr>
          <w:rFonts w:eastAsia="楷体_GB2312"/>
          <w:kern w:val="0"/>
          <w:sz w:val="32"/>
          <w:szCs w:val="32"/>
        </w:rPr>
        <w:t>（一）强化责任落实。</w:t>
      </w:r>
      <w:r w:rsidRPr="00034F22">
        <w:rPr>
          <w:rFonts w:eastAsia="仿宋_GB2312"/>
          <w:kern w:val="0"/>
          <w:sz w:val="32"/>
          <w:szCs w:val="32"/>
        </w:rPr>
        <w:t>各级各有关部门和单位要高度重视统筹完善社会救助体系工作，定期研究，强力推进。各县（市、区）、乡镇（街道办事处）成立由政府主要负责同志任组长的社会救助工作领导小组，健全工作推进机制，明确职责分工，统筹做好社会救助体系建设。相关部门要按照职能分工，密切</w:t>
      </w:r>
      <w:r w:rsidRPr="00034F22">
        <w:rPr>
          <w:rFonts w:eastAsia="仿宋_GB2312"/>
          <w:kern w:val="0"/>
          <w:sz w:val="32"/>
          <w:szCs w:val="32"/>
        </w:rPr>
        <w:lastRenderedPageBreak/>
        <w:t>协调配合</w:t>
      </w:r>
      <w:r w:rsidR="00E352AD">
        <w:rPr>
          <w:rFonts w:eastAsia="仿宋_GB2312" w:hint="eastAsia"/>
          <w:kern w:val="0"/>
          <w:sz w:val="32"/>
          <w:szCs w:val="32"/>
        </w:rPr>
        <w:t>，</w:t>
      </w:r>
      <w:r w:rsidRPr="00034F22">
        <w:rPr>
          <w:rFonts w:eastAsia="仿宋_GB2312"/>
          <w:kern w:val="0"/>
          <w:sz w:val="32"/>
          <w:szCs w:val="32"/>
        </w:rPr>
        <w:t>形成工作合力，全面落实社会救助体系建设各项任务。</w:t>
      </w:r>
    </w:p>
    <w:p w:rsidR="005831FE" w:rsidRPr="00034F22" w:rsidRDefault="005831FE" w:rsidP="00034F22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F22">
        <w:rPr>
          <w:rFonts w:eastAsia="楷体_GB2312"/>
          <w:kern w:val="0"/>
          <w:sz w:val="32"/>
          <w:szCs w:val="32"/>
        </w:rPr>
        <w:t>（二）强化执纪监督。</w:t>
      </w:r>
      <w:r w:rsidRPr="00034F22">
        <w:rPr>
          <w:rFonts w:eastAsia="仿宋_GB2312"/>
          <w:kern w:val="0"/>
          <w:sz w:val="32"/>
          <w:szCs w:val="32"/>
        </w:rPr>
        <w:t>要加强社会救助资金监管，强化审计监督，确保专项管理，分账核算，专款专用。要健全</w:t>
      </w:r>
      <w:r w:rsidRPr="00034F22">
        <w:rPr>
          <w:rFonts w:eastAsia="仿宋_GB2312"/>
          <w:kern w:val="0"/>
          <w:sz w:val="32"/>
          <w:szCs w:val="32"/>
        </w:rPr>
        <w:t>“</w:t>
      </w:r>
      <w:r w:rsidRPr="00034F22">
        <w:rPr>
          <w:rFonts w:eastAsia="仿宋_GB2312"/>
          <w:kern w:val="0"/>
          <w:sz w:val="32"/>
          <w:szCs w:val="32"/>
        </w:rPr>
        <w:t>双随机、一公开</w:t>
      </w:r>
      <w:r w:rsidRPr="00034F22">
        <w:rPr>
          <w:rFonts w:eastAsia="仿宋_GB2312"/>
          <w:kern w:val="0"/>
          <w:sz w:val="32"/>
          <w:szCs w:val="32"/>
        </w:rPr>
        <w:t>”</w:t>
      </w:r>
      <w:r w:rsidRPr="00034F22">
        <w:rPr>
          <w:rFonts w:eastAsia="仿宋_GB2312"/>
          <w:kern w:val="0"/>
          <w:sz w:val="32"/>
          <w:szCs w:val="32"/>
        </w:rPr>
        <w:t>监督机制，加强社会救助事项的事中事后监管，确保社会救助公平公正。建立纠错容错机制，激励基层干部担当作为。</w:t>
      </w:r>
    </w:p>
    <w:p w:rsidR="005831FE" w:rsidRPr="00034F22" w:rsidRDefault="005831FE" w:rsidP="00034F22">
      <w:pPr>
        <w:autoSpaceDE w:val="0"/>
        <w:autoSpaceDN w:val="0"/>
        <w:adjustRightIn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F22">
        <w:rPr>
          <w:rFonts w:eastAsia="楷体_GB2312"/>
          <w:kern w:val="0"/>
          <w:sz w:val="32"/>
          <w:szCs w:val="32"/>
        </w:rPr>
        <w:t>（三）强化跟踪评估。</w:t>
      </w:r>
      <w:r w:rsidRPr="00034F22">
        <w:rPr>
          <w:rFonts w:eastAsia="仿宋_GB2312"/>
          <w:kern w:val="0"/>
          <w:sz w:val="32"/>
          <w:szCs w:val="32"/>
        </w:rPr>
        <w:t>通过电视、报纸、网站、微信等方式大力宣传社会救助工作，引导全社会关注、支持和参与统筹完善社会救助体系建设。要完善社会救助工作绩效评价办法，加强对统筹完善社会救助体系工作的跟踪评估，及时总结推广经验做法，确保社会救助政策落实落地。</w:t>
      </w:r>
    </w:p>
    <w:p w:rsidR="005831FE" w:rsidRPr="00034F22" w:rsidRDefault="005831FE" w:rsidP="005831FE">
      <w:pPr>
        <w:autoSpaceDE w:val="0"/>
        <w:autoSpaceDN w:val="0"/>
        <w:adjustRightInd w:val="0"/>
        <w:spacing w:line="600" w:lineRule="exact"/>
        <w:rPr>
          <w:rFonts w:eastAsia="仿宋_GB2312"/>
          <w:kern w:val="0"/>
          <w:sz w:val="32"/>
          <w:szCs w:val="32"/>
        </w:rPr>
      </w:pPr>
    </w:p>
    <w:bookmarkEnd w:id="0"/>
    <w:p w:rsidR="00307473" w:rsidRPr="00034F22" w:rsidRDefault="00307473" w:rsidP="00DC40DB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307473" w:rsidRPr="00034F22" w:rsidSect="004C5C0D">
      <w:footerReference w:type="even" r:id="rId7"/>
      <w:footerReference w:type="default" r:id="rId8"/>
      <w:pgSz w:w="11906" w:h="16838" w:code="9"/>
      <w:pgMar w:top="1701" w:right="1588" w:bottom="1701" w:left="1588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2EC" w:rsidRDefault="00C242EC">
      <w:r>
        <w:separator/>
      </w:r>
    </w:p>
  </w:endnote>
  <w:endnote w:type="continuationSeparator" w:id="1">
    <w:p w:rsidR="00C242EC" w:rsidRDefault="00C24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0A" w:rsidRDefault="00457C0A">
    <w:pPr>
      <w:pStyle w:val="a4"/>
    </w:pPr>
    <w:r w:rsidRPr="00457C0A">
      <w:rPr>
        <w:sz w:val="24"/>
      </w:rPr>
      <w:t xml:space="preserve">— </w:t>
    </w:r>
    <w:sdt>
      <w:sdtPr>
        <w:rPr>
          <w:sz w:val="24"/>
        </w:rPr>
        <w:id w:val="29255798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r w:rsidR="00825E9B" w:rsidRPr="00457C0A">
          <w:rPr>
            <w:sz w:val="24"/>
          </w:rPr>
          <w:fldChar w:fldCharType="begin"/>
        </w:r>
        <w:r w:rsidRPr="00457C0A">
          <w:rPr>
            <w:sz w:val="24"/>
          </w:rPr>
          <w:instrText xml:space="preserve"> PAGE   \* MERGEFORMAT </w:instrText>
        </w:r>
        <w:r w:rsidR="00825E9B" w:rsidRPr="00457C0A">
          <w:rPr>
            <w:sz w:val="24"/>
          </w:rPr>
          <w:fldChar w:fldCharType="separate"/>
        </w:r>
        <w:r w:rsidR="003C260B" w:rsidRPr="003C260B">
          <w:rPr>
            <w:noProof/>
            <w:sz w:val="24"/>
            <w:lang w:val="zh-CN"/>
          </w:rPr>
          <w:t>6</w:t>
        </w:r>
        <w:r w:rsidR="00825E9B" w:rsidRPr="00457C0A">
          <w:rPr>
            <w:sz w:val="24"/>
          </w:rPr>
          <w:fldChar w:fldCharType="end"/>
        </w:r>
        <w:r w:rsidRPr="00457C0A">
          <w:rPr>
            <w:sz w:val="24"/>
          </w:rPr>
          <w:t xml:space="preserve"> 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29255788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457C0A" w:rsidRDefault="00457C0A">
        <w:pPr>
          <w:pStyle w:val="a4"/>
          <w:jc w:val="right"/>
        </w:pPr>
        <w:r w:rsidRPr="00457C0A">
          <w:rPr>
            <w:sz w:val="24"/>
          </w:rPr>
          <w:t xml:space="preserve">— </w:t>
        </w:r>
        <w:r w:rsidR="00825E9B" w:rsidRPr="00457C0A">
          <w:rPr>
            <w:sz w:val="24"/>
          </w:rPr>
          <w:fldChar w:fldCharType="begin"/>
        </w:r>
        <w:r w:rsidRPr="00457C0A">
          <w:rPr>
            <w:sz w:val="24"/>
          </w:rPr>
          <w:instrText xml:space="preserve"> PAGE   \* MERGEFORMAT </w:instrText>
        </w:r>
        <w:r w:rsidR="00825E9B" w:rsidRPr="00457C0A">
          <w:rPr>
            <w:sz w:val="24"/>
          </w:rPr>
          <w:fldChar w:fldCharType="separate"/>
        </w:r>
        <w:r w:rsidR="003C260B" w:rsidRPr="003C260B">
          <w:rPr>
            <w:noProof/>
            <w:sz w:val="24"/>
            <w:lang w:val="zh-CN"/>
          </w:rPr>
          <w:t>7</w:t>
        </w:r>
        <w:r w:rsidR="00825E9B" w:rsidRPr="00457C0A">
          <w:rPr>
            <w:sz w:val="24"/>
          </w:rPr>
          <w:fldChar w:fldCharType="end"/>
        </w:r>
        <w:r w:rsidRPr="00457C0A">
          <w:rPr>
            <w:sz w:val="24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2EC" w:rsidRDefault="00C242EC">
      <w:r>
        <w:separator/>
      </w:r>
    </w:p>
  </w:footnote>
  <w:footnote w:type="continuationSeparator" w:id="1">
    <w:p w:rsidR="00C242EC" w:rsidRDefault="00C242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90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AC1"/>
    <w:rsid w:val="000037AF"/>
    <w:rsid w:val="00014BC4"/>
    <w:rsid w:val="0002045B"/>
    <w:rsid w:val="00034F22"/>
    <w:rsid w:val="00066D54"/>
    <w:rsid w:val="00067FB6"/>
    <w:rsid w:val="00071646"/>
    <w:rsid w:val="00074953"/>
    <w:rsid w:val="000773D4"/>
    <w:rsid w:val="00096A43"/>
    <w:rsid w:val="00097F04"/>
    <w:rsid w:val="000B04F0"/>
    <w:rsid w:val="000C1AD7"/>
    <w:rsid w:val="000C6217"/>
    <w:rsid w:val="000D714B"/>
    <w:rsid w:val="000D7B0F"/>
    <w:rsid w:val="00101C83"/>
    <w:rsid w:val="00124C48"/>
    <w:rsid w:val="00131500"/>
    <w:rsid w:val="00136050"/>
    <w:rsid w:val="00162503"/>
    <w:rsid w:val="00170CE3"/>
    <w:rsid w:val="00174541"/>
    <w:rsid w:val="00180B4C"/>
    <w:rsid w:val="00184648"/>
    <w:rsid w:val="00186C08"/>
    <w:rsid w:val="001872C5"/>
    <w:rsid w:val="001975A8"/>
    <w:rsid w:val="001B7C39"/>
    <w:rsid w:val="001D0944"/>
    <w:rsid w:val="001F212B"/>
    <w:rsid w:val="0020488F"/>
    <w:rsid w:val="00211DEA"/>
    <w:rsid w:val="00212DA1"/>
    <w:rsid w:val="002140B8"/>
    <w:rsid w:val="00221822"/>
    <w:rsid w:val="00224A31"/>
    <w:rsid w:val="00226360"/>
    <w:rsid w:val="00250A5F"/>
    <w:rsid w:val="0025795A"/>
    <w:rsid w:val="00272D4B"/>
    <w:rsid w:val="00275053"/>
    <w:rsid w:val="00280F7F"/>
    <w:rsid w:val="002954D8"/>
    <w:rsid w:val="002A03A8"/>
    <w:rsid w:val="002A7D98"/>
    <w:rsid w:val="002B576D"/>
    <w:rsid w:val="002B5DA0"/>
    <w:rsid w:val="002D57F2"/>
    <w:rsid w:val="002E295F"/>
    <w:rsid w:val="002F42B4"/>
    <w:rsid w:val="00307473"/>
    <w:rsid w:val="00313CD8"/>
    <w:rsid w:val="003424B0"/>
    <w:rsid w:val="00365617"/>
    <w:rsid w:val="00370955"/>
    <w:rsid w:val="003723B9"/>
    <w:rsid w:val="00376AE2"/>
    <w:rsid w:val="00382D44"/>
    <w:rsid w:val="003831B3"/>
    <w:rsid w:val="003A0E9F"/>
    <w:rsid w:val="003B0BD6"/>
    <w:rsid w:val="003B2F4C"/>
    <w:rsid w:val="003C260B"/>
    <w:rsid w:val="003D5770"/>
    <w:rsid w:val="003F235C"/>
    <w:rsid w:val="003F3C72"/>
    <w:rsid w:val="003F49A8"/>
    <w:rsid w:val="004063B2"/>
    <w:rsid w:val="00410FF1"/>
    <w:rsid w:val="004144E4"/>
    <w:rsid w:val="004243C2"/>
    <w:rsid w:val="00457C0A"/>
    <w:rsid w:val="00461AE4"/>
    <w:rsid w:val="004636DC"/>
    <w:rsid w:val="004671EB"/>
    <w:rsid w:val="00472C28"/>
    <w:rsid w:val="004A7211"/>
    <w:rsid w:val="004B7407"/>
    <w:rsid w:val="004C5C0D"/>
    <w:rsid w:val="004D4993"/>
    <w:rsid w:val="00524D5B"/>
    <w:rsid w:val="00530EEE"/>
    <w:rsid w:val="00537E1C"/>
    <w:rsid w:val="005425B9"/>
    <w:rsid w:val="0054311F"/>
    <w:rsid w:val="00544277"/>
    <w:rsid w:val="00563D3F"/>
    <w:rsid w:val="005831FE"/>
    <w:rsid w:val="005864E6"/>
    <w:rsid w:val="00590BC5"/>
    <w:rsid w:val="00596F05"/>
    <w:rsid w:val="005C7B6D"/>
    <w:rsid w:val="005C7CCB"/>
    <w:rsid w:val="005F574F"/>
    <w:rsid w:val="006044A4"/>
    <w:rsid w:val="00607C45"/>
    <w:rsid w:val="00630CCC"/>
    <w:rsid w:val="00632ABC"/>
    <w:rsid w:val="0063473B"/>
    <w:rsid w:val="00635FAA"/>
    <w:rsid w:val="006437D4"/>
    <w:rsid w:val="00643DC1"/>
    <w:rsid w:val="00646D35"/>
    <w:rsid w:val="00647AF8"/>
    <w:rsid w:val="00673BF8"/>
    <w:rsid w:val="006813E0"/>
    <w:rsid w:val="006B6C91"/>
    <w:rsid w:val="006C031B"/>
    <w:rsid w:val="006C19A1"/>
    <w:rsid w:val="006D2F19"/>
    <w:rsid w:val="006D51FE"/>
    <w:rsid w:val="006D7521"/>
    <w:rsid w:val="006E190B"/>
    <w:rsid w:val="006F1781"/>
    <w:rsid w:val="00701700"/>
    <w:rsid w:val="007111E7"/>
    <w:rsid w:val="00711FF5"/>
    <w:rsid w:val="007355F2"/>
    <w:rsid w:val="007376C8"/>
    <w:rsid w:val="00744427"/>
    <w:rsid w:val="00747F08"/>
    <w:rsid w:val="0075703C"/>
    <w:rsid w:val="00781F8D"/>
    <w:rsid w:val="00783857"/>
    <w:rsid w:val="00783C96"/>
    <w:rsid w:val="00791DEA"/>
    <w:rsid w:val="007933C8"/>
    <w:rsid w:val="0079451F"/>
    <w:rsid w:val="00794938"/>
    <w:rsid w:val="00795029"/>
    <w:rsid w:val="007A0EFC"/>
    <w:rsid w:val="007A74A9"/>
    <w:rsid w:val="007B0F95"/>
    <w:rsid w:val="007B66DD"/>
    <w:rsid w:val="007E5717"/>
    <w:rsid w:val="007F2215"/>
    <w:rsid w:val="007F3A03"/>
    <w:rsid w:val="007F4520"/>
    <w:rsid w:val="007F6DB5"/>
    <w:rsid w:val="008053E4"/>
    <w:rsid w:val="00810949"/>
    <w:rsid w:val="00810B85"/>
    <w:rsid w:val="00820BCA"/>
    <w:rsid w:val="008219B4"/>
    <w:rsid w:val="00825E9B"/>
    <w:rsid w:val="0083703C"/>
    <w:rsid w:val="00866D13"/>
    <w:rsid w:val="008961FF"/>
    <w:rsid w:val="008A6B0E"/>
    <w:rsid w:val="008A7548"/>
    <w:rsid w:val="008B0591"/>
    <w:rsid w:val="008B615F"/>
    <w:rsid w:val="008C655C"/>
    <w:rsid w:val="008C69D2"/>
    <w:rsid w:val="008E0EFC"/>
    <w:rsid w:val="008E4B12"/>
    <w:rsid w:val="008E6836"/>
    <w:rsid w:val="008F5522"/>
    <w:rsid w:val="008F7AB8"/>
    <w:rsid w:val="00911088"/>
    <w:rsid w:val="00924846"/>
    <w:rsid w:val="00925AE7"/>
    <w:rsid w:val="009320C9"/>
    <w:rsid w:val="00936EAB"/>
    <w:rsid w:val="00953C3E"/>
    <w:rsid w:val="0096041C"/>
    <w:rsid w:val="00965D4F"/>
    <w:rsid w:val="0097300A"/>
    <w:rsid w:val="00987739"/>
    <w:rsid w:val="00992ED8"/>
    <w:rsid w:val="009F0B08"/>
    <w:rsid w:val="00A11CA5"/>
    <w:rsid w:val="00A30100"/>
    <w:rsid w:val="00A337D0"/>
    <w:rsid w:val="00A43603"/>
    <w:rsid w:val="00A43BB6"/>
    <w:rsid w:val="00A647C8"/>
    <w:rsid w:val="00A735FB"/>
    <w:rsid w:val="00A85154"/>
    <w:rsid w:val="00A91243"/>
    <w:rsid w:val="00A94117"/>
    <w:rsid w:val="00AC0C95"/>
    <w:rsid w:val="00AC6FCC"/>
    <w:rsid w:val="00AF5058"/>
    <w:rsid w:val="00AF6143"/>
    <w:rsid w:val="00B16FB2"/>
    <w:rsid w:val="00B17E40"/>
    <w:rsid w:val="00B2746F"/>
    <w:rsid w:val="00B27D89"/>
    <w:rsid w:val="00B44243"/>
    <w:rsid w:val="00B47504"/>
    <w:rsid w:val="00B55D59"/>
    <w:rsid w:val="00B6677F"/>
    <w:rsid w:val="00B82A6D"/>
    <w:rsid w:val="00B83DB7"/>
    <w:rsid w:val="00B87AAE"/>
    <w:rsid w:val="00BD1861"/>
    <w:rsid w:val="00BD5CF3"/>
    <w:rsid w:val="00C205E4"/>
    <w:rsid w:val="00C242EC"/>
    <w:rsid w:val="00C62981"/>
    <w:rsid w:val="00C66203"/>
    <w:rsid w:val="00C735C2"/>
    <w:rsid w:val="00C97816"/>
    <w:rsid w:val="00CC5478"/>
    <w:rsid w:val="00CD51B6"/>
    <w:rsid w:val="00CE0D65"/>
    <w:rsid w:val="00CE1F5D"/>
    <w:rsid w:val="00CF7AF4"/>
    <w:rsid w:val="00D0033F"/>
    <w:rsid w:val="00D00FAC"/>
    <w:rsid w:val="00D253AA"/>
    <w:rsid w:val="00D46895"/>
    <w:rsid w:val="00D47087"/>
    <w:rsid w:val="00D701B5"/>
    <w:rsid w:val="00D75AD3"/>
    <w:rsid w:val="00D92F6B"/>
    <w:rsid w:val="00D977A9"/>
    <w:rsid w:val="00DA4166"/>
    <w:rsid w:val="00DC1633"/>
    <w:rsid w:val="00DC40DB"/>
    <w:rsid w:val="00E04932"/>
    <w:rsid w:val="00E0646B"/>
    <w:rsid w:val="00E1794F"/>
    <w:rsid w:val="00E21D98"/>
    <w:rsid w:val="00E22CAB"/>
    <w:rsid w:val="00E30D6F"/>
    <w:rsid w:val="00E352AD"/>
    <w:rsid w:val="00E47506"/>
    <w:rsid w:val="00E47AE3"/>
    <w:rsid w:val="00E50C74"/>
    <w:rsid w:val="00E56E6F"/>
    <w:rsid w:val="00E918E9"/>
    <w:rsid w:val="00E972CD"/>
    <w:rsid w:val="00E9782D"/>
    <w:rsid w:val="00EA5415"/>
    <w:rsid w:val="00EA7438"/>
    <w:rsid w:val="00EB21A4"/>
    <w:rsid w:val="00EB46E4"/>
    <w:rsid w:val="00EC28DB"/>
    <w:rsid w:val="00EC2E97"/>
    <w:rsid w:val="00EC4312"/>
    <w:rsid w:val="00EC59E1"/>
    <w:rsid w:val="00ED11AA"/>
    <w:rsid w:val="00ED2AC1"/>
    <w:rsid w:val="00ED7353"/>
    <w:rsid w:val="00EE2590"/>
    <w:rsid w:val="00EE32A1"/>
    <w:rsid w:val="00EE544B"/>
    <w:rsid w:val="00EE6E52"/>
    <w:rsid w:val="00EE7F84"/>
    <w:rsid w:val="00F05A3D"/>
    <w:rsid w:val="00F32AF6"/>
    <w:rsid w:val="00F42183"/>
    <w:rsid w:val="00F45B79"/>
    <w:rsid w:val="00F568F7"/>
    <w:rsid w:val="00F75D44"/>
    <w:rsid w:val="00F76AEF"/>
    <w:rsid w:val="00F81E09"/>
    <w:rsid w:val="00F87701"/>
    <w:rsid w:val="00FA34D6"/>
    <w:rsid w:val="00FB39D2"/>
    <w:rsid w:val="00FC0520"/>
    <w:rsid w:val="00FC0A04"/>
    <w:rsid w:val="00FD3327"/>
    <w:rsid w:val="03384B55"/>
    <w:rsid w:val="3FC3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D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82D4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0"/>
    <w:uiPriority w:val="99"/>
    <w:rsid w:val="00382D4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眉 Char"/>
    <w:basedOn w:val="a0"/>
    <w:link w:val="a3"/>
    <w:uiPriority w:val="99"/>
    <w:rsid w:val="007A0EFC"/>
    <w:rPr>
      <w:kern w:val="2"/>
      <w:sz w:val="18"/>
      <w:szCs w:val="24"/>
    </w:rPr>
  </w:style>
  <w:style w:type="character" w:customStyle="1" w:styleId="Char0">
    <w:name w:val="页脚 Char"/>
    <w:basedOn w:val="a0"/>
    <w:link w:val="a4"/>
    <w:uiPriority w:val="99"/>
    <w:rsid w:val="007A0EFC"/>
    <w:rPr>
      <w:kern w:val="2"/>
      <w:sz w:val="18"/>
      <w:szCs w:val="24"/>
    </w:rPr>
  </w:style>
  <w:style w:type="paragraph" w:styleId="a5">
    <w:name w:val="Date"/>
    <w:basedOn w:val="a"/>
    <w:next w:val="a"/>
    <w:link w:val="Char1"/>
    <w:rsid w:val="00B87AAE"/>
    <w:pPr>
      <w:ind w:leftChars="2500" w:left="100"/>
    </w:pPr>
  </w:style>
  <w:style w:type="character" w:customStyle="1" w:styleId="Char1">
    <w:name w:val="日期 Char"/>
    <w:basedOn w:val="a0"/>
    <w:link w:val="a5"/>
    <w:rsid w:val="00B87AAE"/>
    <w:rPr>
      <w:kern w:val="2"/>
      <w:sz w:val="21"/>
      <w:szCs w:val="24"/>
    </w:rPr>
  </w:style>
  <w:style w:type="paragraph" w:styleId="a6">
    <w:name w:val="Normal (Web)"/>
    <w:basedOn w:val="a"/>
    <w:rsid w:val="00D92F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E064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FDCB-A562-487F-A765-96649D5E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523</Words>
  <Characters>2984</Characters>
  <Application>Microsoft Office Word</Application>
  <DocSecurity>0</DocSecurity>
  <Lines>24</Lines>
  <Paragraphs>6</Paragraphs>
  <ScaleCrop>false</ScaleCrop>
  <Company>信念技术论坛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关于对制定统筹社会救助体系意见的建议</dc:title>
  <dc:creator>苏蔚</dc:creator>
  <cp:lastModifiedBy>cln</cp:lastModifiedBy>
  <cp:revision>4</cp:revision>
  <cp:lastPrinted>2020-07-21T04:07:00Z</cp:lastPrinted>
  <dcterms:created xsi:type="dcterms:W3CDTF">2020-08-25T10:18:00Z</dcterms:created>
  <dcterms:modified xsi:type="dcterms:W3CDTF">2020-08-25T10:25:00Z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