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26DE" w:rsidRPr="00ED1CE4" w:rsidRDefault="000526DE" w:rsidP="000526DE">
      <w:pPr>
        <w:jc w:val="center"/>
        <w:rPr>
          <w:rFonts w:ascii="Times New Roman" w:eastAsia="方正小标宋简体" w:hAnsi="Times New Roman"/>
          <w:w w:val="80"/>
          <w:sz w:val="44"/>
          <w:szCs w:val="32"/>
        </w:rPr>
      </w:pPr>
    </w:p>
    <w:p w:rsidR="000526DE" w:rsidRPr="00ED1CE4" w:rsidRDefault="000526DE" w:rsidP="000526DE">
      <w:pPr>
        <w:jc w:val="center"/>
        <w:rPr>
          <w:rFonts w:ascii="Times New Roman" w:eastAsia="方正小标宋简体" w:hAnsi="Times New Roman"/>
          <w:w w:val="90"/>
          <w:sz w:val="44"/>
          <w:szCs w:val="32"/>
        </w:rPr>
      </w:pPr>
      <w:r w:rsidRPr="00ED1CE4">
        <w:rPr>
          <w:rFonts w:ascii="Times New Roman" w:eastAsia="方正小标宋简体" w:hAnsi="Times New Roman" w:hint="eastAsia"/>
          <w:w w:val="90"/>
          <w:sz w:val="44"/>
          <w:szCs w:val="32"/>
        </w:rPr>
        <w:t>最高人民法院</w:t>
      </w:r>
      <w:r w:rsidRPr="00ED1CE4">
        <w:rPr>
          <w:rFonts w:ascii="Times New Roman" w:eastAsia="方正小标宋简体" w:hAnsi="Times New Roman" w:hint="eastAsia"/>
          <w:w w:val="90"/>
          <w:sz w:val="44"/>
          <w:szCs w:val="32"/>
        </w:rPr>
        <w:t xml:space="preserve"> </w:t>
      </w:r>
      <w:r w:rsidRPr="00ED1CE4">
        <w:rPr>
          <w:rFonts w:ascii="Times New Roman" w:eastAsia="方正小标宋简体" w:hAnsi="Times New Roman" w:hint="eastAsia"/>
          <w:w w:val="90"/>
          <w:sz w:val="44"/>
          <w:szCs w:val="32"/>
        </w:rPr>
        <w:t>最高人民检察院</w:t>
      </w:r>
      <w:r w:rsidRPr="00ED1CE4">
        <w:rPr>
          <w:rFonts w:ascii="Times New Roman" w:eastAsia="方正小标宋简体" w:hAnsi="Times New Roman" w:hint="eastAsia"/>
          <w:w w:val="90"/>
          <w:sz w:val="44"/>
          <w:szCs w:val="32"/>
        </w:rPr>
        <w:t xml:space="preserve"> </w:t>
      </w:r>
      <w:r w:rsidRPr="00ED1CE4">
        <w:rPr>
          <w:rFonts w:ascii="Times New Roman" w:eastAsia="方正小标宋简体" w:hAnsi="Times New Roman" w:hint="eastAsia"/>
          <w:w w:val="90"/>
          <w:sz w:val="44"/>
          <w:szCs w:val="32"/>
        </w:rPr>
        <w:t>公安部</w:t>
      </w:r>
      <w:r w:rsidRPr="00ED1CE4">
        <w:rPr>
          <w:rFonts w:ascii="Times New Roman" w:eastAsia="方正小标宋简体" w:hAnsi="Times New Roman" w:hint="eastAsia"/>
          <w:w w:val="90"/>
          <w:sz w:val="44"/>
          <w:szCs w:val="32"/>
        </w:rPr>
        <w:t xml:space="preserve"> </w:t>
      </w:r>
      <w:r w:rsidRPr="00ED1CE4">
        <w:rPr>
          <w:rFonts w:ascii="Times New Roman" w:eastAsia="方正小标宋简体" w:hAnsi="Times New Roman" w:hint="eastAsia"/>
          <w:w w:val="90"/>
          <w:sz w:val="44"/>
          <w:szCs w:val="32"/>
        </w:rPr>
        <w:t>民政部</w:t>
      </w:r>
    </w:p>
    <w:p w:rsidR="000526DE" w:rsidRPr="00ED1CE4" w:rsidRDefault="000526DE" w:rsidP="000526DE">
      <w:pPr>
        <w:jc w:val="center"/>
        <w:rPr>
          <w:rFonts w:ascii="Times New Roman" w:eastAsia="方正小标宋简体" w:hAnsi="Times New Roman"/>
          <w:sz w:val="44"/>
          <w:szCs w:val="32"/>
        </w:rPr>
      </w:pPr>
      <w:r w:rsidRPr="00ED1CE4">
        <w:rPr>
          <w:rFonts w:ascii="Times New Roman" w:eastAsia="方正小标宋简体" w:hAnsi="Times New Roman" w:hint="eastAsia"/>
          <w:sz w:val="44"/>
          <w:szCs w:val="32"/>
        </w:rPr>
        <w:t>关于依法处理监护人侵害未成年人权益行为若干问题的意见</w:t>
      </w:r>
    </w:p>
    <w:p w:rsidR="000526DE" w:rsidRPr="00ED1CE4" w:rsidRDefault="000526DE" w:rsidP="000526DE">
      <w:pPr>
        <w:jc w:val="center"/>
        <w:rPr>
          <w:rFonts w:ascii="Times New Roman" w:eastAsia="方正小标宋简体" w:hAnsi="Times New Roman" w:hint="eastAsia"/>
          <w:sz w:val="44"/>
          <w:szCs w:val="32"/>
        </w:rPr>
      </w:pPr>
    </w:p>
    <w:p w:rsidR="00ED1CE4" w:rsidRPr="00ED1CE4" w:rsidRDefault="00ED1CE4" w:rsidP="000526DE">
      <w:pPr>
        <w:jc w:val="center"/>
        <w:rPr>
          <w:rFonts w:ascii="Times New Roman" w:eastAsia="楷体_GB2312" w:hAnsi="Times New Roman" w:hint="eastAsia"/>
          <w:sz w:val="32"/>
          <w:szCs w:val="32"/>
        </w:rPr>
      </w:pPr>
      <w:r w:rsidRPr="00ED1CE4">
        <w:rPr>
          <w:rFonts w:ascii="Times New Roman" w:eastAsia="楷体_GB2312" w:hAnsi="Times New Roman" w:hint="eastAsia"/>
          <w:sz w:val="32"/>
          <w:szCs w:val="32"/>
        </w:rPr>
        <w:t>（法发〔</w:t>
      </w:r>
      <w:r w:rsidRPr="00ED1CE4">
        <w:rPr>
          <w:rFonts w:ascii="Times New Roman" w:eastAsia="楷体_GB2312" w:hAnsi="Times New Roman" w:hint="eastAsia"/>
          <w:sz w:val="32"/>
          <w:szCs w:val="32"/>
        </w:rPr>
        <w:t>2014</w:t>
      </w:r>
      <w:r w:rsidRPr="00ED1CE4">
        <w:rPr>
          <w:rFonts w:ascii="Times New Roman" w:eastAsia="楷体_GB2312" w:hAnsi="Times New Roman" w:hint="eastAsia"/>
          <w:sz w:val="32"/>
          <w:szCs w:val="32"/>
        </w:rPr>
        <w:t>〕</w:t>
      </w:r>
      <w:r w:rsidRPr="00ED1CE4">
        <w:rPr>
          <w:rFonts w:ascii="Times New Roman" w:eastAsia="楷体_GB2312" w:hAnsi="Times New Roman" w:hint="eastAsia"/>
          <w:sz w:val="32"/>
          <w:szCs w:val="32"/>
        </w:rPr>
        <w:t>24</w:t>
      </w:r>
      <w:r w:rsidRPr="00ED1CE4">
        <w:rPr>
          <w:rFonts w:ascii="Times New Roman" w:eastAsia="楷体_GB2312" w:hAnsi="Times New Roman" w:hint="eastAsia"/>
          <w:sz w:val="32"/>
          <w:szCs w:val="32"/>
        </w:rPr>
        <w:t>号）</w:t>
      </w:r>
    </w:p>
    <w:p w:rsidR="00ED1CE4" w:rsidRPr="00ED1CE4" w:rsidRDefault="00ED1CE4" w:rsidP="000526DE">
      <w:pPr>
        <w:jc w:val="center"/>
        <w:rPr>
          <w:rFonts w:ascii="Times New Roman" w:eastAsia="方正小标宋简体" w:hAnsi="Times New Roman"/>
          <w:sz w:val="44"/>
          <w:szCs w:val="32"/>
        </w:rPr>
      </w:pPr>
    </w:p>
    <w:p w:rsidR="000526DE" w:rsidRPr="00ED1CE4" w:rsidRDefault="000526DE" w:rsidP="000526DE">
      <w:pPr>
        <w:ind w:firstLineChars="200" w:firstLine="640"/>
        <w:rPr>
          <w:rFonts w:ascii="Times New Roman" w:eastAsia="仿宋_GB2312" w:hAnsi="Times New Roman"/>
          <w:sz w:val="32"/>
          <w:szCs w:val="32"/>
        </w:rPr>
      </w:pPr>
      <w:r w:rsidRPr="00ED1CE4">
        <w:rPr>
          <w:rFonts w:ascii="Times New Roman" w:eastAsia="仿宋_GB2312" w:hAnsi="Times New Roman" w:hint="eastAsia"/>
          <w:sz w:val="32"/>
          <w:szCs w:val="32"/>
        </w:rPr>
        <w:t>为切实维护未成年人合法权益，加强未成年人行政保护和司法保护工作，确保未成年人得到妥善监护照料，根据民法通则、民事诉讼法、未成年人保护法等法律规定，现就处理监护人侵害未成年人权益行为（以下简称监护侵害行为）的有关工作制定本意见。</w:t>
      </w:r>
    </w:p>
    <w:p w:rsidR="000526DE" w:rsidRPr="00ED1CE4" w:rsidRDefault="000526DE" w:rsidP="000526DE">
      <w:pPr>
        <w:ind w:firstLineChars="200" w:firstLine="640"/>
        <w:rPr>
          <w:rFonts w:ascii="Times New Roman" w:eastAsia="黑体" w:hAnsi="Times New Roman"/>
          <w:sz w:val="32"/>
          <w:szCs w:val="32"/>
        </w:rPr>
      </w:pPr>
      <w:r w:rsidRPr="00ED1CE4">
        <w:rPr>
          <w:rFonts w:ascii="Times New Roman" w:eastAsia="黑体" w:hAnsi="Times New Roman" w:hint="eastAsia"/>
          <w:sz w:val="32"/>
          <w:szCs w:val="32"/>
        </w:rPr>
        <w:t>一、一般规定</w:t>
      </w:r>
    </w:p>
    <w:p w:rsidR="000526DE" w:rsidRPr="00ED1CE4" w:rsidRDefault="000526DE" w:rsidP="000526DE">
      <w:pPr>
        <w:ind w:firstLineChars="200" w:firstLine="640"/>
        <w:rPr>
          <w:rFonts w:ascii="Times New Roman" w:eastAsia="仿宋_GB2312" w:hAnsi="Times New Roman"/>
          <w:sz w:val="32"/>
          <w:szCs w:val="32"/>
        </w:rPr>
      </w:pPr>
      <w:r w:rsidRPr="00ED1CE4">
        <w:rPr>
          <w:rFonts w:ascii="Times New Roman" w:eastAsia="仿宋_GB2312" w:hAnsi="Times New Roman" w:hint="eastAsia"/>
          <w:sz w:val="32"/>
          <w:szCs w:val="32"/>
        </w:rPr>
        <w:t>1.</w:t>
      </w:r>
      <w:r w:rsidRPr="00ED1CE4">
        <w:rPr>
          <w:rFonts w:ascii="Times New Roman" w:eastAsia="仿宋_GB2312" w:hAnsi="Times New Roman" w:hint="eastAsia"/>
          <w:sz w:val="32"/>
          <w:szCs w:val="32"/>
        </w:rPr>
        <w:t>本意见所称监护侵害行为，是指父母或者其他监护人（以下简称监护人）性侵害、出卖、遗弃、虐待、暴力伤害未成年人，教唆、利用未成年人实施违法犯罪行为，胁迫、诱骗、利用未成年人乞讨，以及不履行监护职责严重危害未成年人身心健康等行为。</w:t>
      </w:r>
    </w:p>
    <w:p w:rsidR="000526DE" w:rsidRPr="00ED1CE4" w:rsidRDefault="000526DE" w:rsidP="000526DE">
      <w:pPr>
        <w:ind w:firstLineChars="200" w:firstLine="640"/>
        <w:rPr>
          <w:rFonts w:ascii="Times New Roman" w:eastAsia="仿宋_GB2312" w:hAnsi="Times New Roman"/>
          <w:sz w:val="32"/>
          <w:szCs w:val="32"/>
        </w:rPr>
      </w:pPr>
      <w:r w:rsidRPr="00ED1CE4">
        <w:rPr>
          <w:rFonts w:ascii="Times New Roman" w:eastAsia="仿宋_GB2312" w:hAnsi="Times New Roman" w:hint="eastAsia"/>
          <w:sz w:val="32"/>
          <w:szCs w:val="32"/>
        </w:rPr>
        <w:t>2.</w:t>
      </w:r>
      <w:r w:rsidRPr="00ED1CE4">
        <w:rPr>
          <w:rFonts w:ascii="Times New Roman" w:eastAsia="仿宋_GB2312" w:hAnsi="Times New Roman" w:hint="eastAsia"/>
          <w:sz w:val="32"/>
          <w:szCs w:val="32"/>
        </w:rPr>
        <w:t>处理监护侵害行为，应当遵循未成年人最大利益原则，充分考虑未成年人身心特点和人格尊严，给予未成年人特殊、优先保护。</w:t>
      </w:r>
    </w:p>
    <w:p w:rsidR="000526DE" w:rsidRPr="00ED1CE4" w:rsidRDefault="000526DE" w:rsidP="000526DE">
      <w:pPr>
        <w:ind w:firstLineChars="200" w:firstLine="640"/>
        <w:rPr>
          <w:rFonts w:ascii="Times New Roman" w:eastAsia="仿宋_GB2312" w:hAnsi="Times New Roman"/>
          <w:sz w:val="32"/>
          <w:szCs w:val="32"/>
        </w:rPr>
      </w:pPr>
      <w:r w:rsidRPr="00ED1CE4">
        <w:rPr>
          <w:rFonts w:ascii="Times New Roman" w:eastAsia="仿宋_GB2312" w:hAnsi="Times New Roman" w:hint="eastAsia"/>
          <w:sz w:val="32"/>
          <w:szCs w:val="32"/>
        </w:rPr>
        <w:t>3.</w:t>
      </w:r>
      <w:r w:rsidRPr="00ED1CE4">
        <w:rPr>
          <w:rFonts w:ascii="Times New Roman" w:eastAsia="仿宋_GB2312" w:hAnsi="Times New Roman" w:hint="eastAsia"/>
          <w:sz w:val="32"/>
          <w:szCs w:val="32"/>
        </w:rPr>
        <w:t>对于监护侵害行为，任何组织和个人都有权劝阻、制止或者举报。</w:t>
      </w:r>
    </w:p>
    <w:p w:rsidR="000526DE" w:rsidRPr="00ED1CE4" w:rsidRDefault="000526DE" w:rsidP="000526DE">
      <w:pPr>
        <w:ind w:firstLineChars="200" w:firstLine="640"/>
        <w:rPr>
          <w:rFonts w:ascii="Times New Roman" w:eastAsia="仿宋_GB2312" w:hAnsi="Times New Roman"/>
          <w:sz w:val="32"/>
          <w:szCs w:val="32"/>
        </w:rPr>
      </w:pPr>
      <w:r w:rsidRPr="00ED1CE4">
        <w:rPr>
          <w:rFonts w:ascii="Times New Roman" w:eastAsia="仿宋_GB2312" w:hAnsi="Times New Roman" w:hint="eastAsia"/>
          <w:sz w:val="32"/>
          <w:szCs w:val="32"/>
        </w:rPr>
        <w:lastRenderedPageBreak/>
        <w:t>公安机关应当采取措施，及时制止在工作中发现以及单位、个人举报的监护侵害行为，情况紧急时将未成年人带离监护人。</w:t>
      </w:r>
    </w:p>
    <w:p w:rsidR="000526DE" w:rsidRPr="00ED1CE4" w:rsidRDefault="000526DE" w:rsidP="000526DE">
      <w:pPr>
        <w:ind w:firstLineChars="200" w:firstLine="640"/>
        <w:rPr>
          <w:rFonts w:ascii="Times New Roman" w:eastAsia="仿宋_GB2312" w:hAnsi="Times New Roman"/>
          <w:sz w:val="32"/>
          <w:szCs w:val="32"/>
        </w:rPr>
      </w:pPr>
      <w:r w:rsidRPr="00ED1CE4">
        <w:rPr>
          <w:rFonts w:ascii="Times New Roman" w:eastAsia="仿宋_GB2312" w:hAnsi="Times New Roman" w:hint="eastAsia"/>
          <w:sz w:val="32"/>
          <w:szCs w:val="32"/>
        </w:rPr>
        <w:t>民政部门应当设立未成年人救助保护机构（包括救助管理站、未成年人救助保护中心），对因受到监护侵害进入机构的未成年人承担临时监护责任，必要时向人民法院申请撤销监护人资格。</w:t>
      </w:r>
    </w:p>
    <w:p w:rsidR="000526DE" w:rsidRPr="00ED1CE4" w:rsidRDefault="000526DE" w:rsidP="000526DE">
      <w:pPr>
        <w:ind w:firstLineChars="200" w:firstLine="640"/>
        <w:rPr>
          <w:rFonts w:ascii="Times New Roman" w:eastAsia="仿宋_GB2312" w:hAnsi="Times New Roman"/>
          <w:sz w:val="32"/>
          <w:szCs w:val="32"/>
        </w:rPr>
      </w:pPr>
      <w:r w:rsidRPr="00ED1CE4">
        <w:rPr>
          <w:rFonts w:ascii="Times New Roman" w:eastAsia="仿宋_GB2312" w:hAnsi="Times New Roman" w:hint="eastAsia"/>
          <w:sz w:val="32"/>
          <w:szCs w:val="32"/>
        </w:rPr>
        <w:t>人民法院应当依法受理人身安全保护裁定申请和撤销监护人资格案件并作出裁判。</w:t>
      </w:r>
    </w:p>
    <w:p w:rsidR="000526DE" w:rsidRPr="00ED1CE4" w:rsidRDefault="000526DE" w:rsidP="000526DE">
      <w:pPr>
        <w:ind w:firstLineChars="200" w:firstLine="640"/>
        <w:rPr>
          <w:rFonts w:ascii="Times New Roman" w:eastAsia="仿宋_GB2312" w:hAnsi="Times New Roman"/>
          <w:sz w:val="32"/>
          <w:szCs w:val="32"/>
        </w:rPr>
      </w:pPr>
      <w:r w:rsidRPr="00ED1CE4">
        <w:rPr>
          <w:rFonts w:ascii="Times New Roman" w:eastAsia="仿宋_GB2312" w:hAnsi="Times New Roman" w:hint="eastAsia"/>
          <w:sz w:val="32"/>
          <w:szCs w:val="32"/>
        </w:rPr>
        <w:t>人民检察院对公安机关、人民法院处理监护侵害行为的工作依法实行法律监督。</w:t>
      </w:r>
    </w:p>
    <w:p w:rsidR="000526DE" w:rsidRPr="00ED1CE4" w:rsidRDefault="000526DE" w:rsidP="000526DE">
      <w:pPr>
        <w:ind w:firstLineChars="200" w:firstLine="640"/>
        <w:rPr>
          <w:rFonts w:ascii="Times New Roman" w:eastAsia="仿宋_GB2312" w:hAnsi="Times New Roman"/>
          <w:sz w:val="32"/>
          <w:szCs w:val="32"/>
        </w:rPr>
      </w:pPr>
      <w:r w:rsidRPr="00ED1CE4">
        <w:rPr>
          <w:rFonts w:ascii="Times New Roman" w:eastAsia="仿宋_GB2312" w:hAnsi="Times New Roman" w:hint="eastAsia"/>
          <w:sz w:val="32"/>
          <w:szCs w:val="32"/>
        </w:rPr>
        <w:t>人民法院、人民检察院、公安机关设有办理未成年人案件专门工作机构的，应当优先由专门工作机构办理监护侵害案件。</w:t>
      </w:r>
    </w:p>
    <w:p w:rsidR="000526DE" w:rsidRPr="00ED1CE4" w:rsidRDefault="000526DE" w:rsidP="000526DE">
      <w:pPr>
        <w:ind w:firstLineChars="200" w:firstLine="640"/>
        <w:rPr>
          <w:rFonts w:ascii="Times New Roman" w:eastAsia="仿宋_GB2312" w:hAnsi="Times New Roman"/>
          <w:sz w:val="32"/>
          <w:szCs w:val="32"/>
        </w:rPr>
      </w:pPr>
      <w:r w:rsidRPr="00ED1CE4">
        <w:rPr>
          <w:rFonts w:ascii="Times New Roman" w:eastAsia="仿宋_GB2312" w:hAnsi="Times New Roman" w:hint="eastAsia"/>
          <w:sz w:val="32"/>
          <w:szCs w:val="32"/>
        </w:rPr>
        <w:t>4.</w:t>
      </w:r>
      <w:r w:rsidRPr="00ED1CE4">
        <w:rPr>
          <w:rFonts w:ascii="Times New Roman" w:eastAsia="仿宋_GB2312" w:hAnsi="Times New Roman" w:hint="eastAsia"/>
          <w:sz w:val="32"/>
          <w:szCs w:val="32"/>
        </w:rPr>
        <w:t>人民法院、人民检察院、公安机关、民政部门应当充分履行职责，加强指导和培训，提高保护未成年人的能力和水平；加强沟通协作，建立信息共享机制，实现未成年人行政保护和司法保护的有效衔接。</w:t>
      </w:r>
    </w:p>
    <w:p w:rsidR="000526DE" w:rsidRPr="00ED1CE4" w:rsidRDefault="000526DE" w:rsidP="000526DE">
      <w:pPr>
        <w:ind w:firstLineChars="200" w:firstLine="640"/>
        <w:rPr>
          <w:rFonts w:ascii="Times New Roman" w:eastAsia="仿宋_GB2312" w:hAnsi="Times New Roman"/>
          <w:sz w:val="32"/>
          <w:szCs w:val="32"/>
        </w:rPr>
      </w:pPr>
      <w:r w:rsidRPr="00ED1CE4">
        <w:rPr>
          <w:rFonts w:ascii="Times New Roman" w:eastAsia="仿宋_GB2312" w:hAnsi="Times New Roman" w:hint="eastAsia"/>
          <w:sz w:val="32"/>
          <w:szCs w:val="32"/>
        </w:rPr>
        <w:t>5.</w:t>
      </w:r>
      <w:r w:rsidRPr="00ED1CE4">
        <w:rPr>
          <w:rFonts w:ascii="Times New Roman" w:eastAsia="仿宋_GB2312" w:hAnsi="Times New Roman" w:hint="eastAsia"/>
          <w:sz w:val="32"/>
          <w:szCs w:val="32"/>
        </w:rPr>
        <w:t>人民法院、人民检察院、公安机关、民政部门应当加强与妇儿工委、教育部门、卫生部门、共青团、妇联、关工委、未成年人住所地村（居）民委员会等的联系和协作，积极引导、鼓励、支持法律服务机构、社会工作服务机构、公益慈善组织和志愿者等社会力量，共同做好受监护侵害的未成年人的保护工作。</w:t>
      </w:r>
    </w:p>
    <w:p w:rsidR="000526DE" w:rsidRPr="00ED1CE4" w:rsidRDefault="000526DE" w:rsidP="000526DE">
      <w:pPr>
        <w:ind w:firstLineChars="200" w:firstLine="640"/>
        <w:rPr>
          <w:rFonts w:ascii="Times New Roman" w:eastAsia="黑体" w:hAnsi="Times New Roman"/>
          <w:sz w:val="32"/>
          <w:szCs w:val="32"/>
        </w:rPr>
      </w:pPr>
      <w:r w:rsidRPr="00ED1CE4">
        <w:rPr>
          <w:rFonts w:ascii="Times New Roman" w:eastAsia="黑体" w:hAnsi="Times New Roman" w:hint="eastAsia"/>
          <w:sz w:val="32"/>
          <w:szCs w:val="32"/>
        </w:rPr>
        <w:t>二、报告和处置</w:t>
      </w:r>
    </w:p>
    <w:p w:rsidR="000526DE" w:rsidRPr="00ED1CE4" w:rsidRDefault="000526DE" w:rsidP="000526DE">
      <w:pPr>
        <w:ind w:firstLineChars="200" w:firstLine="640"/>
        <w:rPr>
          <w:rFonts w:ascii="Times New Roman" w:eastAsia="仿宋_GB2312" w:hAnsi="Times New Roman"/>
          <w:sz w:val="32"/>
          <w:szCs w:val="32"/>
        </w:rPr>
      </w:pPr>
      <w:r w:rsidRPr="00ED1CE4">
        <w:rPr>
          <w:rFonts w:ascii="Times New Roman" w:eastAsia="仿宋_GB2312" w:hAnsi="Times New Roman" w:hint="eastAsia"/>
          <w:sz w:val="32"/>
          <w:szCs w:val="32"/>
        </w:rPr>
        <w:lastRenderedPageBreak/>
        <w:t>6.</w:t>
      </w:r>
      <w:r w:rsidRPr="00ED1CE4">
        <w:rPr>
          <w:rFonts w:ascii="Times New Roman" w:eastAsia="仿宋_GB2312" w:hAnsi="Times New Roman" w:hint="eastAsia"/>
          <w:sz w:val="32"/>
          <w:szCs w:val="32"/>
        </w:rPr>
        <w:t>学校、医院、村（居）民委员会、社会工作服务机构等单位及其工作人员，发现未成年人受到监护侵害的，应当及时向公安机关报案或者举报。</w:t>
      </w:r>
    </w:p>
    <w:p w:rsidR="000526DE" w:rsidRPr="00ED1CE4" w:rsidRDefault="000526DE" w:rsidP="000526DE">
      <w:pPr>
        <w:ind w:firstLineChars="200" w:firstLine="640"/>
        <w:rPr>
          <w:rFonts w:ascii="Times New Roman" w:eastAsia="仿宋_GB2312" w:hAnsi="Times New Roman"/>
          <w:sz w:val="32"/>
          <w:szCs w:val="32"/>
        </w:rPr>
      </w:pPr>
      <w:r w:rsidRPr="00ED1CE4">
        <w:rPr>
          <w:rFonts w:ascii="Times New Roman" w:eastAsia="仿宋_GB2312" w:hAnsi="Times New Roman" w:hint="eastAsia"/>
          <w:sz w:val="32"/>
          <w:szCs w:val="32"/>
        </w:rPr>
        <w:t>其他单位及其工作人员、个人发现未成年人受到监护侵害的，也应当及时向公安机关报案或者举报。</w:t>
      </w:r>
    </w:p>
    <w:p w:rsidR="000526DE" w:rsidRPr="00ED1CE4" w:rsidRDefault="000526DE" w:rsidP="000526DE">
      <w:pPr>
        <w:ind w:firstLineChars="200" w:firstLine="640"/>
        <w:rPr>
          <w:rFonts w:ascii="Times New Roman" w:eastAsia="仿宋_GB2312" w:hAnsi="Times New Roman"/>
          <w:sz w:val="32"/>
          <w:szCs w:val="32"/>
        </w:rPr>
      </w:pPr>
      <w:r w:rsidRPr="00ED1CE4">
        <w:rPr>
          <w:rFonts w:ascii="Times New Roman" w:eastAsia="仿宋_GB2312" w:hAnsi="Times New Roman" w:hint="eastAsia"/>
          <w:sz w:val="32"/>
          <w:szCs w:val="32"/>
        </w:rPr>
        <w:t>7.</w:t>
      </w:r>
      <w:r w:rsidRPr="00ED1CE4">
        <w:rPr>
          <w:rFonts w:ascii="Times New Roman" w:eastAsia="仿宋_GB2312" w:hAnsi="Times New Roman" w:hint="eastAsia"/>
          <w:sz w:val="32"/>
          <w:szCs w:val="32"/>
        </w:rPr>
        <w:t>公安机关接到涉及监护侵害行为的报案、举报后，应当立即出警处置，制止正在发生的侵害行为并迅速进行调查。符合刑事立案条件的，应当立即立案侦查。</w:t>
      </w:r>
    </w:p>
    <w:p w:rsidR="000526DE" w:rsidRPr="00ED1CE4" w:rsidRDefault="000526DE" w:rsidP="000526DE">
      <w:pPr>
        <w:ind w:firstLineChars="200" w:firstLine="640"/>
        <w:rPr>
          <w:rFonts w:ascii="Times New Roman" w:eastAsia="仿宋_GB2312" w:hAnsi="Times New Roman"/>
          <w:sz w:val="32"/>
          <w:szCs w:val="32"/>
        </w:rPr>
      </w:pPr>
      <w:r w:rsidRPr="00ED1CE4">
        <w:rPr>
          <w:rFonts w:ascii="Times New Roman" w:eastAsia="仿宋_GB2312" w:hAnsi="Times New Roman" w:hint="eastAsia"/>
          <w:sz w:val="32"/>
          <w:szCs w:val="32"/>
        </w:rPr>
        <w:t>8.</w:t>
      </w:r>
      <w:r w:rsidRPr="00ED1CE4">
        <w:rPr>
          <w:rFonts w:ascii="Times New Roman" w:eastAsia="仿宋_GB2312" w:hAnsi="Times New Roman" w:hint="eastAsia"/>
          <w:sz w:val="32"/>
          <w:szCs w:val="32"/>
        </w:rPr>
        <w:t>公安机关在办理监护侵害案件时，应当依照法定程序，及时、全面收集固定证据，保证办案质量。</w:t>
      </w:r>
    </w:p>
    <w:p w:rsidR="000526DE" w:rsidRPr="00ED1CE4" w:rsidRDefault="000526DE" w:rsidP="000526DE">
      <w:pPr>
        <w:ind w:firstLineChars="200" w:firstLine="640"/>
        <w:rPr>
          <w:rFonts w:ascii="Times New Roman" w:eastAsia="仿宋_GB2312" w:hAnsi="Times New Roman"/>
          <w:sz w:val="32"/>
          <w:szCs w:val="32"/>
        </w:rPr>
      </w:pPr>
      <w:r w:rsidRPr="00ED1CE4">
        <w:rPr>
          <w:rFonts w:ascii="Times New Roman" w:eastAsia="仿宋_GB2312" w:hAnsi="Times New Roman" w:hint="eastAsia"/>
          <w:sz w:val="32"/>
          <w:szCs w:val="32"/>
        </w:rPr>
        <w:t>询问未成年人，应当考虑未成年人的身心特点，采取和缓的方式进行，防止造成进一步伤害。</w:t>
      </w:r>
    </w:p>
    <w:p w:rsidR="000526DE" w:rsidRPr="00ED1CE4" w:rsidRDefault="000526DE" w:rsidP="000526DE">
      <w:pPr>
        <w:ind w:firstLineChars="200" w:firstLine="640"/>
        <w:rPr>
          <w:rFonts w:ascii="Times New Roman" w:eastAsia="仿宋_GB2312" w:hAnsi="Times New Roman"/>
          <w:sz w:val="32"/>
          <w:szCs w:val="32"/>
        </w:rPr>
      </w:pPr>
      <w:r w:rsidRPr="00ED1CE4">
        <w:rPr>
          <w:rFonts w:ascii="Times New Roman" w:eastAsia="仿宋_GB2312" w:hAnsi="Times New Roman" w:hint="eastAsia"/>
          <w:sz w:val="32"/>
          <w:szCs w:val="32"/>
        </w:rPr>
        <w:t>未成年人有其他监护人的，应当通知其他监护人到场。其他监护人无法通知或者未能到场的，可以通知未成年人的其他成年亲属、所在学校、村（居）民委员会、未成年人保护组织的代表以及专业社会工作者等到场。</w:t>
      </w:r>
    </w:p>
    <w:p w:rsidR="000526DE" w:rsidRPr="00ED1CE4" w:rsidRDefault="000526DE" w:rsidP="000526DE">
      <w:pPr>
        <w:ind w:firstLineChars="200" w:firstLine="640"/>
        <w:rPr>
          <w:rFonts w:ascii="Times New Roman" w:eastAsia="仿宋_GB2312" w:hAnsi="Times New Roman"/>
          <w:sz w:val="32"/>
          <w:szCs w:val="32"/>
        </w:rPr>
      </w:pPr>
      <w:r w:rsidRPr="00ED1CE4">
        <w:rPr>
          <w:rFonts w:ascii="Times New Roman" w:eastAsia="仿宋_GB2312" w:hAnsi="Times New Roman" w:hint="eastAsia"/>
          <w:sz w:val="32"/>
          <w:szCs w:val="32"/>
        </w:rPr>
        <w:t>9.</w:t>
      </w:r>
      <w:r w:rsidRPr="00ED1CE4">
        <w:rPr>
          <w:rFonts w:ascii="Times New Roman" w:eastAsia="仿宋_GB2312" w:hAnsi="Times New Roman" w:hint="eastAsia"/>
          <w:sz w:val="32"/>
          <w:szCs w:val="32"/>
        </w:rPr>
        <w:t>监护人的监护侵害行为构成违反治安管理行为的，公安机关应当依法给予治安管理处罚，但情节特别轻微不予治安管理处罚的，应当给予批评教育并通报当地村（居）民委员会；构成犯罪的，依法追究刑事责任。</w:t>
      </w:r>
    </w:p>
    <w:p w:rsidR="000526DE" w:rsidRPr="00ED1CE4" w:rsidRDefault="000526DE" w:rsidP="000526DE">
      <w:pPr>
        <w:ind w:firstLineChars="200" w:firstLine="640"/>
        <w:rPr>
          <w:rFonts w:ascii="Times New Roman" w:eastAsia="仿宋_GB2312" w:hAnsi="Times New Roman"/>
          <w:sz w:val="32"/>
          <w:szCs w:val="32"/>
        </w:rPr>
      </w:pPr>
      <w:r w:rsidRPr="00ED1CE4">
        <w:rPr>
          <w:rFonts w:ascii="Times New Roman" w:eastAsia="仿宋_GB2312" w:hAnsi="Times New Roman" w:hint="eastAsia"/>
          <w:sz w:val="32"/>
          <w:szCs w:val="32"/>
        </w:rPr>
        <w:t>10.</w:t>
      </w:r>
      <w:r w:rsidRPr="00ED1CE4">
        <w:rPr>
          <w:rFonts w:ascii="Times New Roman" w:eastAsia="仿宋_GB2312" w:hAnsi="Times New Roman" w:hint="eastAsia"/>
          <w:sz w:val="32"/>
          <w:szCs w:val="32"/>
        </w:rPr>
        <w:t>对于疑似患有精神障碍的监护人，已实施危害未成年人安全的行为或者有危害未成年人安全危险的，其近亲属、所在单位、当地公安机关应当立即采取措施予以制止，并将其送往</w:t>
      </w:r>
      <w:r w:rsidRPr="00ED1CE4">
        <w:rPr>
          <w:rFonts w:ascii="Times New Roman" w:eastAsia="仿宋_GB2312" w:hAnsi="Times New Roman" w:hint="eastAsia"/>
          <w:sz w:val="32"/>
          <w:szCs w:val="32"/>
        </w:rPr>
        <w:lastRenderedPageBreak/>
        <w:t>医疗机构进行精神障碍诊断。</w:t>
      </w:r>
    </w:p>
    <w:p w:rsidR="000526DE" w:rsidRPr="00ED1CE4" w:rsidRDefault="000526DE" w:rsidP="000526DE">
      <w:pPr>
        <w:ind w:firstLineChars="200" w:firstLine="640"/>
        <w:rPr>
          <w:rFonts w:ascii="Times New Roman" w:eastAsia="仿宋_GB2312" w:hAnsi="Times New Roman"/>
          <w:sz w:val="32"/>
          <w:szCs w:val="32"/>
        </w:rPr>
      </w:pPr>
      <w:r w:rsidRPr="00ED1CE4">
        <w:rPr>
          <w:rFonts w:ascii="Times New Roman" w:eastAsia="仿宋_GB2312" w:hAnsi="Times New Roman" w:hint="eastAsia"/>
          <w:sz w:val="32"/>
          <w:szCs w:val="32"/>
        </w:rPr>
        <w:t>11.</w:t>
      </w:r>
      <w:r w:rsidRPr="00ED1CE4">
        <w:rPr>
          <w:rFonts w:ascii="Times New Roman" w:eastAsia="仿宋_GB2312" w:hAnsi="Times New Roman" w:hint="eastAsia"/>
          <w:sz w:val="32"/>
          <w:szCs w:val="32"/>
        </w:rPr>
        <w:t>公安机关在出警过程中，发现未成年人身体受到严重伤害、面临严重人身安全威胁或者处于无人照料等危险状态的，应当将其带离实施监护侵害行为的监护人，就近护送至其他监护人、亲属、村（居）民委员会或者未成年人救助保护机构，并办理书面交接手续。未成年人有表达能力的，应当就护送地点征求未成年人意见。</w:t>
      </w:r>
    </w:p>
    <w:p w:rsidR="000526DE" w:rsidRPr="00ED1CE4" w:rsidRDefault="000526DE" w:rsidP="000526DE">
      <w:pPr>
        <w:ind w:firstLineChars="200" w:firstLine="640"/>
        <w:rPr>
          <w:rFonts w:ascii="Times New Roman" w:eastAsia="仿宋_GB2312" w:hAnsi="Times New Roman"/>
          <w:sz w:val="32"/>
          <w:szCs w:val="32"/>
        </w:rPr>
      </w:pPr>
      <w:r w:rsidRPr="00ED1CE4">
        <w:rPr>
          <w:rFonts w:ascii="Times New Roman" w:eastAsia="仿宋_GB2312" w:hAnsi="Times New Roman" w:hint="eastAsia"/>
          <w:sz w:val="32"/>
          <w:szCs w:val="32"/>
        </w:rPr>
        <w:t>负责接收未成年人的单位和人员（以下简称临时照料人）应当对未成年人予以临时紧急庇护和短期生活照料，保护未成年人的人身安全，不得侵害未成年人合法权益。</w:t>
      </w:r>
    </w:p>
    <w:p w:rsidR="000526DE" w:rsidRPr="00ED1CE4" w:rsidRDefault="000526DE" w:rsidP="000526DE">
      <w:pPr>
        <w:ind w:firstLineChars="200" w:firstLine="640"/>
        <w:rPr>
          <w:rFonts w:ascii="Times New Roman" w:eastAsia="仿宋_GB2312" w:hAnsi="Times New Roman"/>
          <w:sz w:val="32"/>
          <w:szCs w:val="32"/>
        </w:rPr>
      </w:pPr>
      <w:r w:rsidRPr="00ED1CE4">
        <w:rPr>
          <w:rFonts w:ascii="Times New Roman" w:eastAsia="仿宋_GB2312" w:hAnsi="Times New Roman" w:hint="eastAsia"/>
          <w:sz w:val="32"/>
          <w:szCs w:val="32"/>
        </w:rPr>
        <w:t>公安机关应当书面告知临时照料人有权依法向人民法院申请人身安全保护裁定和撤销监护人资格。</w:t>
      </w:r>
    </w:p>
    <w:p w:rsidR="000526DE" w:rsidRPr="00ED1CE4" w:rsidRDefault="000526DE" w:rsidP="000526DE">
      <w:pPr>
        <w:ind w:firstLineChars="200" w:firstLine="640"/>
        <w:rPr>
          <w:rFonts w:ascii="Times New Roman" w:eastAsia="仿宋_GB2312" w:hAnsi="Times New Roman"/>
          <w:sz w:val="32"/>
          <w:szCs w:val="32"/>
        </w:rPr>
      </w:pPr>
      <w:r w:rsidRPr="00ED1CE4">
        <w:rPr>
          <w:rFonts w:ascii="Times New Roman" w:eastAsia="仿宋_GB2312" w:hAnsi="Times New Roman" w:hint="eastAsia"/>
          <w:sz w:val="32"/>
          <w:szCs w:val="32"/>
        </w:rPr>
        <w:t>12.</w:t>
      </w:r>
      <w:r w:rsidRPr="00ED1CE4">
        <w:rPr>
          <w:rFonts w:ascii="Times New Roman" w:eastAsia="仿宋_GB2312" w:hAnsi="Times New Roman" w:hint="eastAsia"/>
          <w:sz w:val="32"/>
          <w:szCs w:val="32"/>
        </w:rPr>
        <w:t>对身体受到严重伤害需要医疗的未成年人，公安机关应当先行送医救治，同时通知其他有监护资格的亲属照料，或者通知当地未成年人救助保护机构开展后续救助工作。</w:t>
      </w:r>
    </w:p>
    <w:p w:rsidR="000526DE" w:rsidRPr="00ED1CE4" w:rsidRDefault="000526DE" w:rsidP="000526DE">
      <w:pPr>
        <w:ind w:firstLineChars="200" w:firstLine="640"/>
        <w:rPr>
          <w:rFonts w:ascii="Times New Roman" w:eastAsia="仿宋_GB2312" w:hAnsi="Times New Roman"/>
          <w:sz w:val="32"/>
          <w:szCs w:val="32"/>
        </w:rPr>
      </w:pPr>
      <w:r w:rsidRPr="00ED1CE4">
        <w:rPr>
          <w:rFonts w:ascii="Times New Roman" w:eastAsia="仿宋_GB2312" w:hAnsi="Times New Roman" w:hint="eastAsia"/>
          <w:sz w:val="32"/>
          <w:szCs w:val="32"/>
        </w:rPr>
        <w:t>监护人应当依法承担医疗救治费用。其他亲属和未成年人救助保护机构等垫付医疗救治费用的，有权向监护人追偿。</w:t>
      </w:r>
    </w:p>
    <w:p w:rsidR="000526DE" w:rsidRPr="00ED1CE4" w:rsidRDefault="000526DE" w:rsidP="000526DE">
      <w:pPr>
        <w:ind w:firstLineChars="200" w:firstLine="640"/>
        <w:rPr>
          <w:rFonts w:ascii="Times New Roman" w:eastAsia="仿宋_GB2312" w:hAnsi="Times New Roman"/>
          <w:sz w:val="32"/>
          <w:szCs w:val="32"/>
        </w:rPr>
      </w:pPr>
      <w:r w:rsidRPr="00ED1CE4">
        <w:rPr>
          <w:rFonts w:ascii="Times New Roman" w:eastAsia="仿宋_GB2312" w:hAnsi="Times New Roman" w:hint="eastAsia"/>
          <w:sz w:val="32"/>
          <w:szCs w:val="32"/>
        </w:rPr>
        <w:t>13.</w:t>
      </w:r>
      <w:r w:rsidRPr="00ED1CE4">
        <w:rPr>
          <w:rFonts w:ascii="Times New Roman" w:eastAsia="仿宋_GB2312" w:hAnsi="Times New Roman" w:hint="eastAsia"/>
          <w:sz w:val="32"/>
          <w:szCs w:val="32"/>
        </w:rPr>
        <w:t>公安机关将受监护侵害的未成年人护送至未成年人救助保护机构的，应当在五个工作日内提供案件侦办查处情况说明。</w:t>
      </w:r>
    </w:p>
    <w:p w:rsidR="000526DE" w:rsidRPr="00ED1CE4" w:rsidRDefault="000526DE" w:rsidP="000526DE">
      <w:pPr>
        <w:ind w:firstLineChars="200" w:firstLine="640"/>
        <w:rPr>
          <w:rFonts w:ascii="Times New Roman" w:eastAsia="仿宋_GB2312" w:hAnsi="Times New Roman"/>
          <w:sz w:val="32"/>
          <w:szCs w:val="32"/>
        </w:rPr>
      </w:pPr>
      <w:r w:rsidRPr="00ED1CE4">
        <w:rPr>
          <w:rFonts w:ascii="Times New Roman" w:eastAsia="仿宋_GB2312" w:hAnsi="Times New Roman" w:hint="eastAsia"/>
          <w:sz w:val="32"/>
          <w:szCs w:val="32"/>
        </w:rPr>
        <w:t>14.</w:t>
      </w:r>
      <w:r w:rsidRPr="00ED1CE4">
        <w:rPr>
          <w:rFonts w:ascii="Times New Roman" w:eastAsia="仿宋_GB2312" w:hAnsi="Times New Roman" w:hint="eastAsia"/>
          <w:sz w:val="32"/>
          <w:szCs w:val="32"/>
        </w:rPr>
        <w:t>监护侵害行为可能构成虐待罪的，公安机关应当告知未成年人及其近亲属有权告诉或者代为告诉，并通报所在地同级人民检察院。</w:t>
      </w:r>
    </w:p>
    <w:p w:rsidR="000526DE" w:rsidRPr="00ED1CE4" w:rsidRDefault="000526DE" w:rsidP="000526DE">
      <w:pPr>
        <w:ind w:firstLineChars="200" w:firstLine="640"/>
        <w:rPr>
          <w:rFonts w:ascii="Times New Roman" w:eastAsia="仿宋_GB2312" w:hAnsi="Times New Roman"/>
          <w:sz w:val="32"/>
          <w:szCs w:val="32"/>
        </w:rPr>
      </w:pPr>
      <w:r w:rsidRPr="00ED1CE4">
        <w:rPr>
          <w:rFonts w:ascii="Times New Roman" w:eastAsia="仿宋_GB2312" w:hAnsi="Times New Roman" w:hint="eastAsia"/>
          <w:sz w:val="32"/>
          <w:szCs w:val="32"/>
        </w:rPr>
        <w:t>未成年人及其近亲属没有告诉的，由人民检察院起诉。</w:t>
      </w:r>
    </w:p>
    <w:p w:rsidR="000526DE" w:rsidRPr="00ED1CE4" w:rsidRDefault="000526DE" w:rsidP="000526DE">
      <w:pPr>
        <w:ind w:firstLineChars="200" w:firstLine="640"/>
        <w:rPr>
          <w:rFonts w:ascii="Times New Roman" w:eastAsia="黑体" w:hAnsi="Times New Roman"/>
          <w:sz w:val="32"/>
          <w:szCs w:val="32"/>
        </w:rPr>
      </w:pPr>
      <w:r w:rsidRPr="00ED1CE4">
        <w:rPr>
          <w:rFonts w:ascii="Times New Roman" w:eastAsia="黑体" w:hAnsi="Times New Roman" w:hint="eastAsia"/>
          <w:sz w:val="32"/>
          <w:szCs w:val="32"/>
        </w:rPr>
        <w:lastRenderedPageBreak/>
        <w:t>三、临时安置和人身安全保护裁定</w:t>
      </w:r>
    </w:p>
    <w:p w:rsidR="000526DE" w:rsidRPr="00ED1CE4" w:rsidRDefault="000526DE" w:rsidP="000526DE">
      <w:pPr>
        <w:ind w:firstLineChars="200" w:firstLine="640"/>
        <w:rPr>
          <w:rFonts w:ascii="Times New Roman" w:eastAsia="仿宋_GB2312" w:hAnsi="Times New Roman"/>
          <w:sz w:val="32"/>
          <w:szCs w:val="32"/>
        </w:rPr>
      </w:pPr>
      <w:r w:rsidRPr="00ED1CE4">
        <w:rPr>
          <w:rFonts w:ascii="Times New Roman" w:eastAsia="仿宋_GB2312" w:hAnsi="Times New Roman" w:hint="eastAsia"/>
          <w:sz w:val="32"/>
          <w:szCs w:val="32"/>
        </w:rPr>
        <w:t>15.</w:t>
      </w:r>
      <w:r w:rsidRPr="00ED1CE4">
        <w:rPr>
          <w:rFonts w:ascii="Times New Roman" w:eastAsia="仿宋_GB2312" w:hAnsi="Times New Roman" w:hint="eastAsia"/>
          <w:sz w:val="32"/>
          <w:szCs w:val="32"/>
        </w:rPr>
        <w:t>未成年人救助保护机构应当接收公安机关护送来的受监护侵害的未成年人，履行临时监护责任。</w:t>
      </w:r>
    </w:p>
    <w:p w:rsidR="000526DE" w:rsidRPr="00ED1CE4" w:rsidRDefault="000526DE" w:rsidP="000526DE">
      <w:pPr>
        <w:ind w:firstLineChars="200" w:firstLine="640"/>
        <w:rPr>
          <w:rFonts w:ascii="Times New Roman" w:eastAsia="仿宋_GB2312" w:hAnsi="Times New Roman"/>
          <w:sz w:val="32"/>
          <w:szCs w:val="32"/>
        </w:rPr>
      </w:pPr>
      <w:r w:rsidRPr="00ED1CE4">
        <w:rPr>
          <w:rFonts w:ascii="Times New Roman" w:eastAsia="仿宋_GB2312" w:hAnsi="Times New Roman" w:hint="eastAsia"/>
          <w:sz w:val="32"/>
          <w:szCs w:val="32"/>
        </w:rPr>
        <w:t>未成年人救助保护机构履行临时监护责任一般不超过一年。</w:t>
      </w:r>
    </w:p>
    <w:p w:rsidR="000526DE" w:rsidRPr="00ED1CE4" w:rsidRDefault="000526DE" w:rsidP="000526DE">
      <w:pPr>
        <w:ind w:firstLineChars="200" w:firstLine="640"/>
        <w:rPr>
          <w:rFonts w:ascii="Times New Roman" w:eastAsia="仿宋_GB2312" w:hAnsi="Times New Roman"/>
          <w:sz w:val="32"/>
          <w:szCs w:val="32"/>
        </w:rPr>
      </w:pPr>
      <w:r w:rsidRPr="00ED1CE4">
        <w:rPr>
          <w:rFonts w:ascii="Times New Roman" w:eastAsia="仿宋_GB2312" w:hAnsi="Times New Roman" w:hint="eastAsia"/>
          <w:sz w:val="32"/>
          <w:szCs w:val="32"/>
        </w:rPr>
        <w:t>16.</w:t>
      </w:r>
      <w:r w:rsidRPr="00ED1CE4">
        <w:rPr>
          <w:rFonts w:ascii="Times New Roman" w:eastAsia="仿宋_GB2312" w:hAnsi="Times New Roman" w:hint="eastAsia"/>
          <w:sz w:val="32"/>
          <w:szCs w:val="32"/>
        </w:rPr>
        <w:t>未成年人救助保护机构可以采取家庭寄养、自愿助养、机构代养或者委托政府指定的寄宿学校安置等方式，对未成年人进行临时照料，并为未成年人提供心理疏导、情感抚慰等服务。</w:t>
      </w:r>
    </w:p>
    <w:p w:rsidR="000526DE" w:rsidRPr="00ED1CE4" w:rsidRDefault="000526DE" w:rsidP="000526DE">
      <w:pPr>
        <w:ind w:firstLineChars="200" w:firstLine="640"/>
        <w:rPr>
          <w:rFonts w:ascii="Times New Roman" w:eastAsia="仿宋_GB2312" w:hAnsi="Times New Roman"/>
          <w:sz w:val="32"/>
          <w:szCs w:val="32"/>
        </w:rPr>
      </w:pPr>
      <w:r w:rsidRPr="00ED1CE4">
        <w:rPr>
          <w:rFonts w:ascii="Times New Roman" w:eastAsia="仿宋_GB2312" w:hAnsi="Times New Roman" w:hint="eastAsia"/>
          <w:sz w:val="32"/>
          <w:szCs w:val="32"/>
        </w:rPr>
        <w:t>未成年人因临时监护需要转学、异地入学接受义务教育的，教育行政部门应当予以保障。</w:t>
      </w:r>
    </w:p>
    <w:p w:rsidR="000526DE" w:rsidRPr="00ED1CE4" w:rsidRDefault="000526DE" w:rsidP="000526DE">
      <w:pPr>
        <w:ind w:firstLineChars="200" w:firstLine="640"/>
        <w:rPr>
          <w:rFonts w:ascii="Times New Roman" w:eastAsia="仿宋_GB2312" w:hAnsi="Times New Roman"/>
          <w:sz w:val="32"/>
          <w:szCs w:val="32"/>
        </w:rPr>
      </w:pPr>
      <w:r w:rsidRPr="00ED1CE4">
        <w:rPr>
          <w:rFonts w:ascii="Times New Roman" w:eastAsia="仿宋_GB2312" w:hAnsi="Times New Roman" w:hint="eastAsia"/>
          <w:sz w:val="32"/>
          <w:szCs w:val="32"/>
        </w:rPr>
        <w:t>17.</w:t>
      </w:r>
      <w:r w:rsidRPr="00ED1CE4">
        <w:rPr>
          <w:rFonts w:ascii="Times New Roman" w:eastAsia="仿宋_GB2312" w:hAnsi="Times New Roman" w:hint="eastAsia"/>
          <w:sz w:val="32"/>
          <w:szCs w:val="32"/>
        </w:rPr>
        <w:t>未成年人的其他监护人、近亲属要求照料未成年人的，经公安机关或者村（居）民委员会确认其身份后，未成年人救助保护机构可以将未成年人交由其照料，终止临时监护。</w:t>
      </w:r>
    </w:p>
    <w:p w:rsidR="000526DE" w:rsidRPr="00ED1CE4" w:rsidRDefault="000526DE" w:rsidP="000526DE">
      <w:pPr>
        <w:ind w:firstLineChars="200" w:firstLine="640"/>
        <w:rPr>
          <w:rFonts w:ascii="Times New Roman" w:eastAsia="仿宋_GB2312" w:hAnsi="Times New Roman"/>
          <w:sz w:val="32"/>
          <w:szCs w:val="32"/>
        </w:rPr>
      </w:pPr>
      <w:r w:rsidRPr="00ED1CE4">
        <w:rPr>
          <w:rFonts w:ascii="Times New Roman" w:eastAsia="仿宋_GB2312" w:hAnsi="Times New Roman" w:hint="eastAsia"/>
          <w:sz w:val="32"/>
          <w:szCs w:val="32"/>
        </w:rPr>
        <w:t>关系密切的其他亲属、朋友要求照料未成年人的，经未成年人父、母所在单位或者村（居）民委员会同意，未成年人救助保护机构可以将未成年人交由其照料，终止临时监护。</w:t>
      </w:r>
    </w:p>
    <w:p w:rsidR="000526DE" w:rsidRPr="00ED1CE4" w:rsidRDefault="000526DE" w:rsidP="000526DE">
      <w:pPr>
        <w:ind w:firstLineChars="200" w:firstLine="640"/>
        <w:rPr>
          <w:rFonts w:ascii="Times New Roman" w:eastAsia="仿宋_GB2312" w:hAnsi="Times New Roman"/>
          <w:sz w:val="32"/>
          <w:szCs w:val="32"/>
        </w:rPr>
      </w:pPr>
      <w:r w:rsidRPr="00ED1CE4">
        <w:rPr>
          <w:rFonts w:ascii="Times New Roman" w:eastAsia="仿宋_GB2312" w:hAnsi="Times New Roman" w:hint="eastAsia"/>
          <w:sz w:val="32"/>
          <w:szCs w:val="32"/>
        </w:rPr>
        <w:t>未成年人救助保护机构将未成年人送交亲友临时照料的，应当办理书面交接手续，并书面告知临时照料人有权依法向人民法院申请人身安全保护裁定和撤销监护人资格。</w:t>
      </w:r>
    </w:p>
    <w:p w:rsidR="000526DE" w:rsidRPr="00ED1CE4" w:rsidRDefault="000526DE" w:rsidP="000526DE">
      <w:pPr>
        <w:ind w:firstLineChars="200" w:firstLine="640"/>
        <w:rPr>
          <w:rFonts w:ascii="Times New Roman" w:eastAsia="仿宋_GB2312" w:hAnsi="Times New Roman"/>
          <w:sz w:val="32"/>
          <w:szCs w:val="32"/>
        </w:rPr>
      </w:pPr>
      <w:r w:rsidRPr="00ED1CE4">
        <w:rPr>
          <w:rFonts w:ascii="Times New Roman" w:eastAsia="仿宋_GB2312" w:hAnsi="Times New Roman" w:hint="eastAsia"/>
          <w:sz w:val="32"/>
          <w:szCs w:val="32"/>
        </w:rPr>
        <w:t>18.</w:t>
      </w:r>
      <w:r w:rsidRPr="00ED1CE4">
        <w:rPr>
          <w:rFonts w:ascii="Times New Roman" w:eastAsia="仿宋_GB2312" w:hAnsi="Times New Roman" w:hint="eastAsia"/>
          <w:sz w:val="32"/>
          <w:szCs w:val="32"/>
        </w:rPr>
        <w:t>未成年人救助保护机构可以组织社会工作服务机构等社会力量，对监护人开展监护指导、心理疏导等教育辅导工作，并对未成年人的家庭基本情况、监护情况、监护人悔过情况、未成年人身心健康状况以及未成年人意愿等进行调查评估。监</w:t>
      </w:r>
      <w:r w:rsidRPr="00ED1CE4">
        <w:rPr>
          <w:rFonts w:ascii="Times New Roman" w:eastAsia="仿宋_GB2312" w:hAnsi="Times New Roman" w:hint="eastAsia"/>
          <w:sz w:val="32"/>
          <w:szCs w:val="32"/>
        </w:rPr>
        <w:lastRenderedPageBreak/>
        <w:t>护人接受教育辅导及后续表现情况应当作为调查评估报告的重要内容。</w:t>
      </w:r>
    </w:p>
    <w:p w:rsidR="000526DE" w:rsidRPr="00ED1CE4" w:rsidRDefault="000526DE" w:rsidP="000526DE">
      <w:pPr>
        <w:ind w:firstLineChars="200" w:firstLine="640"/>
        <w:rPr>
          <w:rFonts w:ascii="Times New Roman" w:eastAsia="仿宋_GB2312" w:hAnsi="Times New Roman"/>
          <w:sz w:val="32"/>
          <w:szCs w:val="32"/>
        </w:rPr>
      </w:pPr>
      <w:r w:rsidRPr="00ED1CE4">
        <w:rPr>
          <w:rFonts w:ascii="Times New Roman" w:eastAsia="仿宋_GB2312" w:hAnsi="Times New Roman" w:hint="eastAsia"/>
          <w:sz w:val="32"/>
          <w:szCs w:val="32"/>
        </w:rPr>
        <w:t>有关单位和个人应当配合调查评估工作的开展。</w:t>
      </w:r>
    </w:p>
    <w:p w:rsidR="000526DE" w:rsidRPr="00ED1CE4" w:rsidRDefault="000526DE" w:rsidP="000526DE">
      <w:pPr>
        <w:ind w:firstLineChars="200" w:firstLine="640"/>
        <w:rPr>
          <w:rFonts w:ascii="Times New Roman" w:eastAsia="仿宋_GB2312" w:hAnsi="Times New Roman"/>
          <w:sz w:val="32"/>
          <w:szCs w:val="32"/>
        </w:rPr>
      </w:pPr>
      <w:r w:rsidRPr="00ED1CE4">
        <w:rPr>
          <w:rFonts w:ascii="Times New Roman" w:eastAsia="仿宋_GB2312" w:hAnsi="Times New Roman" w:hint="eastAsia"/>
          <w:sz w:val="32"/>
          <w:szCs w:val="32"/>
        </w:rPr>
        <w:t>19.</w:t>
      </w:r>
      <w:r w:rsidRPr="00ED1CE4">
        <w:rPr>
          <w:rFonts w:ascii="Times New Roman" w:eastAsia="仿宋_GB2312" w:hAnsi="Times New Roman" w:hint="eastAsia"/>
          <w:sz w:val="32"/>
          <w:szCs w:val="32"/>
        </w:rPr>
        <w:t>未成年人救助保护机构应当与公安机关、村（居）民委员会、学校以及未成年人亲属等进行会商，根据案件侦办查处情况说明、调查评估报告和监护人接受教育辅导等情况，并征求有表达能力的未成年人意见，形成会商结论。</w:t>
      </w:r>
    </w:p>
    <w:p w:rsidR="000526DE" w:rsidRPr="00ED1CE4" w:rsidRDefault="000526DE" w:rsidP="000526DE">
      <w:pPr>
        <w:ind w:firstLineChars="200" w:firstLine="640"/>
        <w:rPr>
          <w:rFonts w:ascii="Times New Roman" w:eastAsia="仿宋_GB2312" w:hAnsi="Times New Roman"/>
          <w:sz w:val="32"/>
          <w:szCs w:val="32"/>
        </w:rPr>
      </w:pPr>
      <w:r w:rsidRPr="00ED1CE4">
        <w:rPr>
          <w:rFonts w:ascii="Times New Roman" w:eastAsia="仿宋_GB2312" w:hAnsi="Times New Roman" w:hint="eastAsia"/>
          <w:sz w:val="32"/>
          <w:szCs w:val="32"/>
        </w:rPr>
        <w:t>经会商认为本意见第</w:t>
      </w:r>
      <w:r w:rsidRPr="00ED1CE4">
        <w:rPr>
          <w:rFonts w:ascii="Times New Roman" w:eastAsia="仿宋_GB2312" w:hAnsi="Times New Roman" w:hint="eastAsia"/>
          <w:sz w:val="32"/>
          <w:szCs w:val="32"/>
        </w:rPr>
        <w:t>11</w:t>
      </w:r>
      <w:r w:rsidRPr="00ED1CE4">
        <w:rPr>
          <w:rFonts w:ascii="Times New Roman" w:eastAsia="仿宋_GB2312" w:hAnsi="Times New Roman" w:hint="eastAsia"/>
          <w:sz w:val="32"/>
          <w:szCs w:val="32"/>
        </w:rPr>
        <w:t>条第</w:t>
      </w:r>
      <w:r w:rsidRPr="00ED1CE4">
        <w:rPr>
          <w:rFonts w:ascii="Times New Roman" w:eastAsia="仿宋_GB2312" w:hAnsi="Times New Roman" w:hint="eastAsia"/>
          <w:sz w:val="32"/>
          <w:szCs w:val="32"/>
        </w:rPr>
        <w:t>1</w:t>
      </w:r>
      <w:r w:rsidRPr="00ED1CE4">
        <w:rPr>
          <w:rFonts w:ascii="Times New Roman" w:eastAsia="仿宋_GB2312" w:hAnsi="Times New Roman" w:hint="eastAsia"/>
          <w:sz w:val="32"/>
          <w:szCs w:val="32"/>
        </w:rPr>
        <w:t>款规定的危险状态已消除，监护人能够正确履行监护职责的，未成年人救助保护机构应当及时通知监护人领回未成年人。监护人应当在三日内领回未成年人并办理书面交接手续。会商形成结论前，未成年人救助保护机构不得将未成年人交由监护人领回。</w:t>
      </w:r>
    </w:p>
    <w:p w:rsidR="000526DE" w:rsidRPr="00ED1CE4" w:rsidRDefault="000526DE" w:rsidP="000526DE">
      <w:pPr>
        <w:ind w:firstLineChars="200" w:firstLine="640"/>
        <w:rPr>
          <w:rFonts w:ascii="Times New Roman" w:eastAsia="仿宋_GB2312" w:hAnsi="Times New Roman"/>
          <w:sz w:val="32"/>
          <w:szCs w:val="32"/>
        </w:rPr>
      </w:pPr>
      <w:r w:rsidRPr="00ED1CE4">
        <w:rPr>
          <w:rFonts w:ascii="Times New Roman" w:eastAsia="仿宋_GB2312" w:hAnsi="Times New Roman" w:hint="eastAsia"/>
          <w:sz w:val="32"/>
          <w:szCs w:val="32"/>
        </w:rPr>
        <w:t>经会商认为监护侵害行为属于本意见第</w:t>
      </w:r>
      <w:r w:rsidRPr="00ED1CE4">
        <w:rPr>
          <w:rFonts w:ascii="Times New Roman" w:eastAsia="仿宋_GB2312" w:hAnsi="Times New Roman" w:hint="eastAsia"/>
          <w:sz w:val="32"/>
          <w:szCs w:val="32"/>
        </w:rPr>
        <w:t>35</w:t>
      </w:r>
      <w:r w:rsidRPr="00ED1CE4">
        <w:rPr>
          <w:rFonts w:ascii="Times New Roman" w:eastAsia="仿宋_GB2312" w:hAnsi="Times New Roman" w:hint="eastAsia"/>
          <w:sz w:val="32"/>
          <w:szCs w:val="32"/>
        </w:rPr>
        <w:t>条规定情形的，未成年人救助保护机构应当向人民法院申请撤销监护人资格。</w:t>
      </w:r>
    </w:p>
    <w:p w:rsidR="000526DE" w:rsidRPr="00ED1CE4" w:rsidRDefault="000526DE" w:rsidP="000526DE">
      <w:pPr>
        <w:ind w:firstLineChars="200" w:firstLine="640"/>
        <w:rPr>
          <w:rFonts w:ascii="Times New Roman" w:eastAsia="仿宋_GB2312" w:hAnsi="Times New Roman"/>
          <w:sz w:val="32"/>
          <w:szCs w:val="32"/>
        </w:rPr>
      </w:pPr>
      <w:r w:rsidRPr="00ED1CE4">
        <w:rPr>
          <w:rFonts w:ascii="Times New Roman" w:eastAsia="仿宋_GB2312" w:hAnsi="Times New Roman" w:hint="eastAsia"/>
          <w:sz w:val="32"/>
          <w:szCs w:val="32"/>
        </w:rPr>
        <w:t>20.</w:t>
      </w:r>
      <w:r w:rsidRPr="00ED1CE4">
        <w:rPr>
          <w:rFonts w:ascii="Times New Roman" w:eastAsia="仿宋_GB2312" w:hAnsi="Times New Roman" w:hint="eastAsia"/>
          <w:sz w:val="32"/>
          <w:szCs w:val="32"/>
        </w:rPr>
        <w:t>未成年人救助保护机构通知监护人领回未成年人的，应当将相关情况通报未成年人所在学校、辖区公安派出所、村（居）民委员会，并告知其对通报内容负有保密义务。</w:t>
      </w:r>
    </w:p>
    <w:p w:rsidR="000526DE" w:rsidRPr="00ED1CE4" w:rsidRDefault="000526DE" w:rsidP="000526DE">
      <w:pPr>
        <w:ind w:firstLineChars="200" w:firstLine="640"/>
        <w:rPr>
          <w:rFonts w:ascii="Times New Roman" w:eastAsia="仿宋_GB2312" w:hAnsi="Times New Roman"/>
          <w:sz w:val="32"/>
          <w:szCs w:val="32"/>
        </w:rPr>
      </w:pPr>
      <w:r w:rsidRPr="00ED1CE4">
        <w:rPr>
          <w:rFonts w:ascii="Times New Roman" w:eastAsia="仿宋_GB2312" w:hAnsi="Times New Roman" w:hint="eastAsia"/>
          <w:sz w:val="32"/>
          <w:szCs w:val="32"/>
        </w:rPr>
        <w:t>21.</w:t>
      </w:r>
      <w:r w:rsidRPr="00ED1CE4">
        <w:rPr>
          <w:rFonts w:ascii="Times New Roman" w:eastAsia="仿宋_GB2312" w:hAnsi="Times New Roman" w:hint="eastAsia"/>
          <w:sz w:val="32"/>
          <w:szCs w:val="32"/>
        </w:rPr>
        <w:t>监护人领回未成年人的，未成年人救助保护机构应当指导村（居）民委员会对监护人的监护情况进行随访，开展教育辅导工作。</w:t>
      </w:r>
    </w:p>
    <w:p w:rsidR="000526DE" w:rsidRPr="00ED1CE4" w:rsidRDefault="000526DE" w:rsidP="000526DE">
      <w:pPr>
        <w:ind w:firstLineChars="200" w:firstLine="640"/>
        <w:rPr>
          <w:rFonts w:ascii="Times New Roman" w:eastAsia="仿宋_GB2312" w:hAnsi="Times New Roman"/>
          <w:sz w:val="32"/>
          <w:szCs w:val="32"/>
        </w:rPr>
      </w:pPr>
      <w:r w:rsidRPr="00ED1CE4">
        <w:rPr>
          <w:rFonts w:ascii="Times New Roman" w:eastAsia="仿宋_GB2312" w:hAnsi="Times New Roman" w:hint="eastAsia"/>
          <w:sz w:val="32"/>
          <w:szCs w:val="32"/>
        </w:rPr>
        <w:t>未成年人救助保护机构也可以组织社会工作服务机构等社会力量，开展前款工作。</w:t>
      </w:r>
    </w:p>
    <w:p w:rsidR="000526DE" w:rsidRPr="00ED1CE4" w:rsidRDefault="000526DE" w:rsidP="000526DE">
      <w:pPr>
        <w:ind w:firstLineChars="200" w:firstLine="640"/>
        <w:rPr>
          <w:rFonts w:ascii="Times New Roman" w:eastAsia="仿宋_GB2312" w:hAnsi="Times New Roman"/>
          <w:sz w:val="32"/>
          <w:szCs w:val="32"/>
        </w:rPr>
      </w:pPr>
      <w:r w:rsidRPr="00ED1CE4">
        <w:rPr>
          <w:rFonts w:ascii="Times New Roman" w:eastAsia="仿宋_GB2312" w:hAnsi="Times New Roman" w:hint="eastAsia"/>
          <w:sz w:val="32"/>
          <w:szCs w:val="32"/>
        </w:rPr>
        <w:t>22.</w:t>
      </w:r>
      <w:r w:rsidRPr="00ED1CE4">
        <w:rPr>
          <w:rFonts w:ascii="Times New Roman" w:eastAsia="仿宋_GB2312" w:hAnsi="Times New Roman" w:hint="eastAsia"/>
          <w:sz w:val="32"/>
          <w:szCs w:val="32"/>
        </w:rPr>
        <w:t>未成年人救助保护机构或者其他临时照料人可以根据需</w:t>
      </w:r>
      <w:r w:rsidRPr="00ED1CE4">
        <w:rPr>
          <w:rFonts w:ascii="Times New Roman" w:eastAsia="仿宋_GB2312" w:hAnsi="Times New Roman" w:hint="eastAsia"/>
          <w:sz w:val="32"/>
          <w:szCs w:val="32"/>
        </w:rPr>
        <w:lastRenderedPageBreak/>
        <w:t>要，在诉讼前向未成年人住所地、监护人住所地或者侵害行为地人民法院申请人身安全保护裁定。</w:t>
      </w:r>
    </w:p>
    <w:p w:rsidR="000526DE" w:rsidRPr="00ED1CE4" w:rsidRDefault="000526DE" w:rsidP="000526DE">
      <w:pPr>
        <w:ind w:firstLineChars="200" w:firstLine="640"/>
        <w:rPr>
          <w:rFonts w:ascii="Times New Roman" w:eastAsia="仿宋_GB2312" w:hAnsi="Times New Roman"/>
          <w:sz w:val="32"/>
          <w:szCs w:val="32"/>
        </w:rPr>
      </w:pPr>
      <w:r w:rsidRPr="00ED1CE4">
        <w:rPr>
          <w:rFonts w:ascii="Times New Roman" w:eastAsia="仿宋_GB2312" w:hAnsi="Times New Roman" w:hint="eastAsia"/>
          <w:sz w:val="32"/>
          <w:szCs w:val="32"/>
        </w:rPr>
        <w:t>未成年人救助保护机构或者其他临时照料人也可以在诉讼中向人民法院申请人身安全保护裁定。</w:t>
      </w:r>
    </w:p>
    <w:p w:rsidR="000526DE" w:rsidRPr="00ED1CE4" w:rsidRDefault="000526DE" w:rsidP="000526DE">
      <w:pPr>
        <w:ind w:firstLineChars="200" w:firstLine="640"/>
        <w:rPr>
          <w:rFonts w:ascii="Times New Roman" w:eastAsia="仿宋_GB2312" w:hAnsi="Times New Roman"/>
          <w:sz w:val="32"/>
          <w:szCs w:val="32"/>
        </w:rPr>
      </w:pPr>
      <w:r w:rsidRPr="00ED1CE4">
        <w:rPr>
          <w:rFonts w:ascii="Times New Roman" w:eastAsia="仿宋_GB2312" w:hAnsi="Times New Roman" w:hint="eastAsia"/>
          <w:sz w:val="32"/>
          <w:szCs w:val="32"/>
        </w:rPr>
        <w:t>23.</w:t>
      </w:r>
      <w:r w:rsidRPr="00ED1CE4">
        <w:rPr>
          <w:rFonts w:ascii="Times New Roman" w:eastAsia="仿宋_GB2312" w:hAnsi="Times New Roman" w:hint="eastAsia"/>
          <w:sz w:val="32"/>
          <w:szCs w:val="32"/>
        </w:rPr>
        <w:t>人民法院接受人身安全保护裁定申请后，应当按照民事诉讼法第一百条、第一百零一条、第一百零二条的规定作出裁定。经审查认为存在侵害未成年人人身安全危险的，应当作出人身安全保护裁定。</w:t>
      </w:r>
    </w:p>
    <w:p w:rsidR="000526DE" w:rsidRPr="00ED1CE4" w:rsidRDefault="000526DE" w:rsidP="000526DE">
      <w:pPr>
        <w:ind w:firstLineChars="200" w:firstLine="640"/>
        <w:rPr>
          <w:rFonts w:ascii="Times New Roman" w:eastAsia="仿宋_GB2312" w:hAnsi="Times New Roman"/>
          <w:sz w:val="32"/>
          <w:szCs w:val="32"/>
        </w:rPr>
      </w:pPr>
      <w:r w:rsidRPr="00ED1CE4">
        <w:rPr>
          <w:rFonts w:ascii="Times New Roman" w:eastAsia="仿宋_GB2312" w:hAnsi="Times New Roman" w:hint="eastAsia"/>
          <w:sz w:val="32"/>
          <w:szCs w:val="32"/>
        </w:rPr>
        <w:t>人民法院接受诉讼前人身安全保护裁定申请后，应当在四十八小时内作出裁定。接受诉讼中人身安全保护裁定申请，情况紧急的，也应当在四十八小时内作出裁定。人身安全保护裁定应当立即执行。</w:t>
      </w:r>
    </w:p>
    <w:p w:rsidR="000526DE" w:rsidRPr="00ED1CE4" w:rsidRDefault="000526DE" w:rsidP="000526DE">
      <w:pPr>
        <w:ind w:firstLineChars="200" w:firstLine="640"/>
        <w:rPr>
          <w:rFonts w:ascii="Times New Roman" w:eastAsia="仿宋_GB2312" w:hAnsi="Times New Roman"/>
          <w:sz w:val="32"/>
          <w:szCs w:val="32"/>
        </w:rPr>
      </w:pPr>
      <w:r w:rsidRPr="00ED1CE4">
        <w:rPr>
          <w:rFonts w:ascii="Times New Roman" w:eastAsia="仿宋_GB2312" w:hAnsi="Times New Roman" w:hint="eastAsia"/>
          <w:sz w:val="32"/>
          <w:szCs w:val="32"/>
        </w:rPr>
        <w:t>24.</w:t>
      </w:r>
      <w:r w:rsidRPr="00ED1CE4">
        <w:rPr>
          <w:rFonts w:ascii="Times New Roman" w:eastAsia="仿宋_GB2312" w:hAnsi="Times New Roman" w:hint="eastAsia"/>
          <w:sz w:val="32"/>
          <w:szCs w:val="32"/>
        </w:rPr>
        <w:t>人身安全保护裁定可以包括下列内容中的一项或者多项：</w:t>
      </w:r>
    </w:p>
    <w:p w:rsidR="000526DE" w:rsidRPr="00ED1CE4" w:rsidRDefault="000526DE" w:rsidP="000526DE">
      <w:pPr>
        <w:ind w:firstLineChars="200" w:firstLine="640"/>
        <w:rPr>
          <w:rFonts w:ascii="Times New Roman" w:eastAsia="仿宋_GB2312" w:hAnsi="Times New Roman"/>
          <w:sz w:val="32"/>
          <w:szCs w:val="32"/>
        </w:rPr>
      </w:pPr>
      <w:r w:rsidRPr="00ED1CE4">
        <w:rPr>
          <w:rFonts w:ascii="Times New Roman" w:eastAsia="仿宋_GB2312" w:hAnsi="Times New Roman" w:hint="eastAsia"/>
          <w:sz w:val="32"/>
          <w:szCs w:val="32"/>
        </w:rPr>
        <w:t>（一）禁止被申请人暴力伤害、威胁未成年人及其临时照料人；</w:t>
      </w:r>
    </w:p>
    <w:p w:rsidR="000526DE" w:rsidRPr="00ED1CE4" w:rsidRDefault="000526DE" w:rsidP="000526DE">
      <w:pPr>
        <w:ind w:firstLineChars="200" w:firstLine="640"/>
        <w:rPr>
          <w:rFonts w:ascii="Times New Roman" w:eastAsia="仿宋_GB2312" w:hAnsi="Times New Roman"/>
          <w:sz w:val="32"/>
          <w:szCs w:val="32"/>
        </w:rPr>
      </w:pPr>
      <w:r w:rsidRPr="00ED1CE4">
        <w:rPr>
          <w:rFonts w:ascii="Times New Roman" w:eastAsia="仿宋_GB2312" w:hAnsi="Times New Roman" w:hint="eastAsia"/>
          <w:sz w:val="32"/>
          <w:szCs w:val="32"/>
        </w:rPr>
        <w:t>（二）禁止被申请人跟踪、骚扰、接触未成年人及其临时照料人；</w:t>
      </w:r>
    </w:p>
    <w:p w:rsidR="000526DE" w:rsidRPr="00ED1CE4" w:rsidRDefault="000526DE" w:rsidP="000526DE">
      <w:pPr>
        <w:ind w:firstLineChars="200" w:firstLine="640"/>
        <w:rPr>
          <w:rFonts w:ascii="Times New Roman" w:eastAsia="仿宋_GB2312" w:hAnsi="Times New Roman"/>
          <w:sz w:val="32"/>
          <w:szCs w:val="32"/>
        </w:rPr>
      </w:pPr>
      <w:r w:rsidRPr="00ED1CE4">
        <w:rPr>
          <w:rFonts w:ascii="Times New Roman" w:eastAsia="仿宋_GB2312" w:hAnsi="Times New Roman" w:hint="eastAsia"/>
          <w:sz w:val="32"/>
          <w:szCs w:val="32"/>
        </w:rPr>
        <w:t>（三）责令被申请人迁出未成年人住所；</w:t>
      </w:r>
    </w:p>
    <w:p w:rsidR="000526DE" w:rsidRPr="00ED1CE4" w:rsidRDefault="000526DE" w:rsidP="000526DE">
      <w:pPr>
        <w:ind w:firstLineChars="200" w:firstLine="640"/>
        <w:rPr>
          <w:rFonts w:ascii="Times New Roman" w:eastAsia="仿宋_GB2312" w:hAnsi="Times New Roman"/>
          <w:sz w:val="32"/>
          <w:szCs w:val="32"/>
        </w:rPr>
      </w:pPr>
      <w:r w:rsidRPr="00ED1CE4">
        <w:rPr>
          <w:rFonts w:ascii="Times New Roman" w:eastAsia="仿宋_GB2312" w:hAnsi="Times New Roman" w:hint="eastAsia"/>
          <w:sz w:val="32"/>
          <w:szCs w:val="32"/>
        </w:rPr>
        <w:t>（四）保护未成年人及其临时照料人人身安全的其他措施。</w:t>
      </w:r>
    </w:p>
    <w:p w:rsidR="000526DE" w:rsidRPr="00ED1CE4" w:rsidRDefault="000526DE" w:rsidP="000526DE">
      <w:pPr>
        <w:ind w:firstLineChars="200" w:firstLine="640"/>
        <w:rPr>
          <w:rFonts w:ascii="Times New Roman" w:eastAsia="仿宋_GB2312" w:hAnsi="Times New Roman"/>
          <w:sz w:val="32"/>
          <w:szCs w:val="32"/>
        </w:rPr>
      </w:pPr>
      <w:r w:rsidRPr="00ED1CE4">
        <w:rPr>
          <w:rFonts w:ascii="Times New Roman" w:eastAsia="仿宋_GB2312" w:hAnsi="Times New Roman" w:hint="eastAsia"/>
          <w:sz w:val="32"/>
          <w:szCs w:val="32"/>
        </w:rPr>
        <w:t>25.</w:t>
      </w:r>
      <w:r w:rsidRPr="00ED1CE4">
        <w:rPr>
          <w:rFonts w:ascii="Times New Roman" w:eastAsia="仿宋_GB2312" w:hAnsi="Times New Roman" w:hint="eastAsia"/>
          <w:sz w:val="32"/>
          <w:szCs w:val="32"/>
        </w:rPr>
        <w:t>被申请人拒不履行人身安全保护裁定，危及未成年人及其临时照料人人身安全或者扰乱未成年人救助保护机构工作秩序的，未成年人、未成年人救助保护机构或者其他临时照料人有权向公安机关报告，由公安机关依法处理。</w:t>
      </w:r>
    </w:p>
    <w:p w:rsidR="000526DE" w:rsidRPr="00ED1CE4" w:rsidRDefault="000526DE" w:rsidP="000526DE">
      <w:pPr>
        <w:ind w:firstLineChars="200" w:firstLine="640"/>
        <w:rPr>
          <w:rFonts w:ascii="Times New Roman" w:eastAsia="仿宋_GB2312" w:hAnsi="Times New Roman"/>
          <w:sz w:val="32"/>
          <w:szCs w:val="32"/>
        </w:rPr>
      </w:pPr>
      <w:r w:rsidRPr="00ED1CE4">
        <w:rPr>
          <w:rFonts w:ascii="Times New Roman" w:eastAsia="仿宋_GB2312" w:hAnsi="Times New Roman" w:hint="eastAsia"/>
          <w:sz w:val="32"/>
          <w:szCs w:val="32"/>
        </w:rPr>
        <w:lastRenderedPageBreak/>
        <w:t>被申请人有其他拒不履行人身安全保护裁定行为的，未成年人、未成年人救助保护机构或者其他临时照料人有权向人民法院报告，人民法院根据民事诉讼法第一百一十一条、第一百一十五条、第一百一十六条的规定，视情节轻重处以罚款、拘留；构成犯罪的，依法追究刑事责任。</w:t>
      </w:r>
    </w:p>
    <w:p w:rsidR="000526DE" w:rsidRPr="00ED1CE4" w:rsidRDefault="000526DE" w:rsidP="000526DE">
      <w:pPr>
        <w:ind w:firstLineChars="200" w:firstLine="640"/>
        <w:rPr>
          <w:rFonts w:ascii="Times New Roman" w:eastAsia="仿宋_GB2312" w:hAnsi="Times New Roman"/>
          <w:sz w:val="32"/>
          <w:szCs w:val="32"/>
        </w:rPr>
      </w:pPr>
      <w:r w:rsidRPr="00ED1CE4">
        <w:rPr>
          <w:rFonts w:ascii="Times New Roman" w:eastAsia="仿宋_GB2312" w:hAnsi="Times New Roman" w:hint="eastAsia"/>
          <w:sz w:val="32"/>
          <w:szCs w:val="32"/>
        </w:rPr>
        <w:t>26.</w:t>
      </w:r>
      <w:r w:rsidRPr="00ED1CE4">
        <w:rPr>
          <w:rFonts w:ascii="Times New Roman" w:eastAsia="仿宋_GB2312" w:hAnsi="Times New Roman" w:hint="eastAsia"/>
          <w:sz w:val="32"/>
          <w:szCs w:val="32"/>
        </w:rPr>
        <w:t>当事人对人身安全保护裁定不服的，可以申请复议一次。复议期间不停止裁定的执行。</w:t>
      </w:r>
    </w:p>
    <w:p w:rsidR="000526DE" w:rsidRPr="00ED1CE4" w:rsidRDefault="000526DE" w:rsidP="000526DE">
      <w:pPr>
        <w:ind w:firstLineChars="200" w:firstLine="640"/>
        <w:rPr>
          <w:rFonts w:ascii="Times New Roman" w:eastAsia="黑体" w:hAnsi="Times New Roman"/>
          <w:sz w:val="32"/>
          <w:szCs w:val="32"/>
        </w:rPr>
      </w:pPr>
      <w:r w:rsidRPr="00ED1CE4">
        <w:rPr>
          <w:rFonts w:ascii="Times New Roman" w:eastAsia="黑体" w:hAnsi="Times New Roman" w:hint="eastAsia"/>
          <w:sz w:val="32"/>
          <w:szCs w:val="32"/>
        </w:rPr>
        <w:t>四、申请撤销监护人资格诉讼</w:t>
      </w:r>
    </w:p>
    <w:p w:rsidR="000526DE" w:rsidRPr="00ED1CE4" w:rsidRDefault="000526DE" w:rsidP="000526DE">
      <w:pPr>
        <w:ind w:firstLineChars="200" w:firstLine="640"/>
        <w:rPr>
          <w:rFonts w:ascii="Times New Roman" w:eastAsia="仿宋_GB2312" w:hAnsi="Times New Roman"/>
          <w:sz w:val="32"/>
          <w:szCs w:val="32"/>
        </w:rPr>
      </w:pPr>
      <w:r w:rsidRPr="00ED1CE4">
        <w:rPr>
          <w:rFonts w:ascii="Times New Roman" w:eastAsia="仿宋_GB2312" w:hAnsi="Times New Roman" w:hint="eastAsia"/>
          <w:sz w:val="32"/>
          <w:szCs w:val="32"/>
        </w:rPr>
        <w:t>27.</w:t>
      </w:r>
      <w:r w:rsidRPr="00ED1CE4">
        <w:rPr>
          <w:rFonts w:ascii="Times New Roman" w:eastAsia="仿宋_GB2312" w:hAnsi="Times New Roman" w:hint="eastAsia"/>
          <w:sz w:val="32"/>
          <w:szCs w:val="32"/>
        </w:rPr>
        <w:t>下列单位和人员（以下简称有关单位和人员）有权向人民法院申请撤销监护人资格</w:t>
      </w:r>
      <w:r w:rsidRPr="00ED1CE4">
        <w:rPr>
          <w:rFonts w:ascii="Times New Roman" w:eastAsia="仿宋_GB2312" w:hAnsi="Times New Roman" w:hint="eastAsia"/>
          <w:sz w:val="32"/>
          <w:szCs w:val="32"/>
        </w:rPr>
        <w:t>:</w:t>
      </w:r>
    </w:p>
    <w:p w:rsidR="000526DE" w:rsidRPr="00ED1CE4" w:rsidRDefault="000526DE" w:rsidP="000526DE">
      <w:pPr>
        <w:ind w:firstLineChars="200" w:firstLine="640"/>
        <w:rPr>
          <w:rFonts w:ascii="Times New Roman" w:eastAsia="仿宋_GB2312" w:hAnsi="Times New Roman"/>
          <w:sz w:val="32"/>
          <w:szCs w:val="32"/>
        </w:rPr>
      </w:pPr>
      <w:r w:rsidRPr="00ED1CE4">
        <w:rPr>
          <w:rFonts w:ascii="Times New Roman" w:eastAsia="仿宋_GB2312" w:hAnsi="Times New Roman" w:hint="eastAsia"/>
          <w:sz w:val="32"/>
          <w:szCs w:val="32"/>
        </w:rPr>
        <w:t>（一）未成年人的其他监护人，祖父母、外祖父母、兄、姐，关系密切的其他亲属、朋友；</w:t>
      </w:r>
    </w:p>
    <w:p w:rsidR="000526DE" w:rsidRPr="00ED1CE4" w:rsidRDefault="000526DE" w:rsidP="000526DE">
      <w:pPr>
        <w:ind w:firstLineChars="200" w:firstLine="640"/>
        <w:rPr>
          <w:rFonts w:ascii="Times New Roman" w:eastAsia="仿宋_GB2312" w:hAnsi="Times New Roman"/>
          <w:sz w:val="32"/>
          <w:szCs w:val="32"/>
        </w:rPr>
      </w:pPr>
      <w:r w:rsidRPr="00ED1CE4">
        <w:rPr>
          <w:rFonts w:ascii="Times New Roman" w:eastAsia="仿宋_GB2312" w:hAnsi="Times New Roman" w:hint="eastAsia"/>
          <w:sz w:val="32"/>
          <w:szCs w:val="32"/>
        </w:rPr>
        <w:t>（二）未成年人住所地的村（居）民委员会，未成年人父、母所在单位；</w:t>
      </w:r>
    </w:p>
    <w:p w:rsidR="000526DE" w:rsidRPr="00ED1CE4" w:rsidRDefault="000526DE" w:rsidP="000526DE">
      <w:pPr>
        <w:ind w:firstLineChars="200" w:firstLine="640"/>
        <w:rPr>
          <w:rFonts w:ascii="Times New Roman" w:eastAsia="仿宋_GB2312" w:hAnsi="Times New Roman"/>
          <w:sz w:val="32"/>
          <w:szCs w:val="32"/>
        </w:rPr>
      </w:pPr>
      <w:r w:rsidRPr="00ED1CE4">
        <w:rPr>
          <w:rFonts w:ascii="Times New Roman" w:eastAsia="仿宋_GB2312" w:hAnsi="Times New Roman" w:hint="eastAsia"/>
          <w:sz w:val="32"/>
          <w:szCs w:val="32"/>
        </w:rPr>
        <w:t>（三）民政部门及其设立的未成年人救助保护机构；</w:t>
      </w:r>
    </w:p>
    <w:p w:rsidR="000526DE" w:rsidRPr="00ED1CE4" w:rsidRDefault="000526DE" w:rsidP="000526DE">
      <w:pPr>
        <w:ind w:firstLineChars="200" w:firstLine="640"/>
        <w:rPr>
          <w:rFonts w:ascii="Times New Roman" w:eastAsia="仿宋_GB2312" w:hAnsi="Times New Roman"/>
          <w:sz w:val="32"/>
          <w:szCs w:val="32"/>
        </w:rPr>
      </w:pPr>
      <w:r w:rsidRPr="00ED1CE4">
        <w:rPr>
          <w:rFonts w:ascii="Times New Roman" w:eastAsia="仿宋_GB2312" w:hAnsi="Times New Roman" w:hint="eastAsia"/>
          <w:sz w:val="32"/>
          <w:szCs w:val="32"/>
        </w:rPr>
        <w:t>（四）共青团、妇联、关工委、学校等团体和单位。</w:t>
      </w:r>
    </w:p>
    <w:p w:rsidR="000526DE" w:rsidRPr="00ED1CE4" w:rsidRDefault="000526DE" w:rsidP="000526DE">
      <w:pPr>
        <w:ind w:firstLineChars="200" w:firstLine="640"/>
        <w:rPr>
          <w:rFonts w:ascii="Times New Roman" w:eastAsia="仿宋_GB2312" w:hAnsi="Times New Roman"/>
          <w:sz w:val="32"/>
          <w:szCs w:val="32"/>
        </w:rPr>
      </w:pPr>
      <w:r w:rsidRPr="00ED1CE4">
        <w:rPr>
          <w:rFonts w:ascii="Times New Roman" w:eastAsia="仿宋_GB2312" w:hAnsi="Times New Roman" w:hint="eastAsia"/>
          <w:sz w:val="32"/>
          <w:szCs w:val="32"/>
        </w:rPr>
        <w:t>申请撤销监护人资格，一般由前款中负责临时照料未成年人的单位和人员提出，也可以由前款中其他单位和人员提出。</w:t>
      </w:r>
    </w:p>
    <w:p w:rsidR="000526DE" w:rsidRPr="00ED1CE4" w:rsidRDefault="000526DE" w:rsidP="000526DE">
      <w:pPr>
        <w:ind w:firstLineChars="200" w:firstLine="640"/>
        <w:rPr>
          <w:rFonts w:ascii="Times New Roman" w:eastAsia="仿宋_GB2312" w:hAnsi="Times New Roman"/>
          <w:sz w:val="32"/>
          <w:szCs w:val="32"/>
        </w:rPr>
      </w:pPr>
      <w:r w:rsidRPr="00ED1CE4">
        <w:rPr>
          <w:rFonts w:ascii="Times New Roman" w:eastAsia="仿宋_GB2312" w:hAnsi="Times New Roman" w:hint="eastAsia"/>
          <w:sz w:val="32"/>
          <w:szCs w:val="32"/>
        </w:rPr>
        <w:t>28.</w:t>
      </w:r>
      <w:r w:rsidRPr="00ED1CE4">
        <w:rPr>
          <w:rFonts w:ascii="Times New Roman" w:eastAsia="仿宋_GB2312" w:hAnsi="Times New Roman" w:hint="eastAsia"/>
          <w:sz w:val="32"/>
          <w:szCs w:val="32"/>
        </w:rPr>
        <w:t>有关单位和人员向人民法院申请撤销监护人资格的，应当提交相关证据。</w:t>
      </w:r>
    </w:p>
    <w:p w:rsidR="000526DE" w:rsidRPr="00ED1CE4" w:rsidRDefault="000526DE" w:rsidP="000526DE">
      <w:pPr>
        <w:ind w:firstLineChars="200" w:firstLine="640"/>
        <w:rPr>
          <w:rFonts w:ascii="Times New Roman" w:eastAsia="仿宋_GB2312" w:hAnsi="Times New Roman"/>
          <w:sz w:val="32"/>
          <w:szCs w:val="32"/>
        </w:rPr>
      </w:pPr>
      <w:r w:rsidRPr="00ED1CE4">
        <w:rPr>
          <w:rFonts w:ascii="Times New Roman" w:eastAsia="仿宋_GB2312" w:hAnsi="Times New Roman" w:hint="eastAsia"/>
          <w:sz w:val="32"/>
          <w:szCs w:val="32"/>
        </w:rPr>
        <w:t>有包含未成年人基本情况、监护存在问题、监护人悔过情况、监护人接受教育辅导情况、未成年人身心健康状况以及未成年人意愿等内容的调查评估报告的，应当一并提交。</w:t>
      </w:r>
    </w:p>
    <w:p w:rsidR="000526DE" w:rsidRPr="00ED1CE4" w:rsidRDefault="000526DE" w:rsidP="000526DE">
      <w:pPr>
        <w:ind w:firstLineChars="200" w:firstLine="640"/>
        <w:rPr>
          <w:rFonts w:ascii="Times New Roman" w:eastAsia="仿宋_GB2312" w:hAnsi="Times New Roman"/>
          <w:sz w:val="32"/>
          <w:szCs w:val="32"/>
        </w:rPr>
      </w:pPr>
      <w:r w:rsidRPr="00ED1CE4">
        <w:rPr>
          <w:rFonts w:ascii="Times New Roman" w:eastAsia="仿宋_GB2312" w:hAnsi="Times New Roman" w:hint="eastAsia"/>
          <w:sz w:val="32"/>
          <w:szCs w:val="32"/>
        </w:rPr>
        <w:lastRenderedPageBreak/>
        <w:t>29.</w:t>
      </w:r>
      <w:r w:rsidRPr="00ED1CE4">
        <w:rPr>
          <w:rFonts w:ascii="Times New Roman" w:eastAsia="仿宋_GB2312" w:hAnsi="Times New Roman" w:hint="eastAsia"/>
          <w:sz w:val="32"/>
          <w:szCs w:val="32"/>
        </w:rPr>
        <w:t>有关单位和人员向公安机关、人民检察院申请出具相关案件证明材料的，公安机关、人民检察院应当提供证明案件事实的基本材料或者书面说明。</w:t>
      </w:r>
    </w:p>
    <w:p w:rsidR="000526DE" w:rsidRPr="00ED1CE4" w:rsidRDefault="000526DE" w:rsidP="000526DE">
      <w:pPr>
        <w:ind w:firstLineChars="200" w:firstLine="640"/>
        <w:rPr>
          <w:rFonts w:ascii="Times New Roman" w:eastAsia="仿宋_GB2312" w:hAnsi="Times New Roman"/>
          <w:sz w:val="32"/>
          <w:szCs w:val="32"/>
        </w:rPr>
      </w:pPr>
      <w:r w:rsidRPr="00ED1CE4">
        <w:rPr>
          <w:rFonts w:ascii="Times New Roman" w:eastAsia="仿宋_GB2312" w:hAnsi="Times New Roman" w:hint="eastAsia"/>
          <w:sz w:val="32"/>
          <w:szCs w:val="32"/>
        </w:rPr>
        <w:t>30.</w:t>
      </w:r>
      <w:r w:rsidRPr="00ED1CE4">
        <w:rPr>
          <w:rFonts w:ascii="Times New Roman" w:eastAsia="仿宋_GB2312" w:hAnsi="Times New Roman" w:hint="eastAsia"/>
          <w:sz w:val="32"/>
          <w:szCs w:val="32"/>
        </w:rPr>
        <w:t>监护人因监护侵害行为被提起公诉的案件，人民检察院应当书面告知未成年人及其临时照料人有权依法申请撤销监护人资格。</w:t>
      </w:r>
    </w:p>
    <w:p w:rsidR="000526DE" w:rsidRPr="00ED1CE4" w:rsidRDefault="000526DE" w:rsidP="000526DE">
      <w:pPr>
        <w:ind w:firstLineChars="200" w:firstLine="640"/>
        <w:rPr>
          <w:rFonts w:ascii="Times New Roman" w:eastAsia="仿宋_GB2312" w:hAnsi="Times New Roman"/>
          <w:sz w:val="32"/>
          <w:szCs w:val="32"/>
        </w:rPr>
      </w:pPr>
      <w:r w:rsidRPr="00ED1CE4">
        <w:rPr>
          <w:rFonts w:ascii="Times New Roman" w:eastAsia="仿宋_GB2312" w:hAnsi="Times New Roman" w:hint="eastAsia"/>
          <w:sz w:val="32"/>
          <w:szCs w:val="32"/>
        </w:rPr>
        <w:t>对于监护侵害行为符合本意见第</w:t>
      </w:r>
      <w:r w:rsidRPr="00ED1CE4">
        <w:rPr>
          <w:rFonts w:ascii="Times New Roman" w:eastAsia="仿宋_GB2312" w:hAnsi="Times New Roman" w:hint="eastAsia"/>
          <w:sz w:val="32"/>
          <w:szCs w:val="32"/>
        </w:rPr>
        <w:t>35</w:t>
      </w:r>
      <w:r w:rsidRPr="00ED1CE4">
        <w:rPr>
          <w:rFonts w:ascii="Times New Roman" w:eastAsia="仿宋_GB2312" w:hAnsi="Times New Roman" w:hint="eastAsia"/>
          <w:sz w:val="32"/>
          <w:szCs w:val="32"/>
        </w:rPr>
        <w:t>条规定情形而相关单位和人员没有提起诉讼的，人民检察院应当书面建议当地民政部门或者未成年人救助保护机构向人民法院申请撤销监护人资格。</w:t>
      </w:r>
    </w:p>
    <w:p w:rsidR="000526DE" w:rsidRPr="00ED1CE4" w:rsidRDefault="000526DE" w:rsidP="000526DE">
      <w:pPr>
        <w:ind w:firstLineChars="200" w:firstLine="640"/>
        <w:rPr>
          <w:rFonts w:ascii="Times New Roman" w:eastAsia="仿宋_GB2312" w:hAnsi="Times New Roman"/>
          <w:sz w:val="32"/>
          <w:szCs w:val="32"/>
        </w:rPr>
      </w:pPr>
      <w:r w:rsidRPr="00ED1CE4">
        <w:rPr>
          <w:rFonts w:ascii="Times New Roman" w:eastAsia="仿宋_GB2312" w:hAnsi="Times New Roman" w:hint="eastAsia"/>
          <w:sz w:val="32"/>
          <w:szCs w:val="32"/>
        </w:rPr>
        <w:t>31.</w:t>
      </w:r>
      <w:r w:rsidRPr="00ED1CE4">
        <w:rPr>
          <w:rFonts w:ascii="Times New Roman" w:eastAsia="仿宋_GB2312" w:hAnsi="Times New Roman" w:hint="eastAsia"/>
          <w:sz w:val="32"/>
          <w:szCs w:val="32"/>
        </w:rPr>
        <w:t>申请撤销监护人资格案件，由未成人住所地、监护人住所地或者侵害行为地基层人民法院管辖。</w:t>
      </w:r>
    </w:p>
    <w:p w:rsidR="000526DE" w:rsidRPr="00ED1CE4" w:rsidRDefault="000526DE" w:rsidP="000526DE">
      <w:pPr>
        <w:ind w:firstLineChars="200" w:firstLine="640"/>
        <w:rPr>
          <w:rFonts w:ascii="Times New Roman" w:eastAsia="仿宋_GB2312" w:hAnsi="Times New Roman"/>
          <w:sz w:val="32"/>
          <w:szCs w:val="32"/>
        </w:rPr>
      </w:pPr>
      <w:r w:rsidRPr="00ED1CE4">
        <w:rPr>
          <w:rFonts w:ascii="Times New Roman" w:eastAsia="仿宋_GB2312" w:hAnsi="Times New Roman" w:hint="eastAsia"/>
          <w:sz w:val="32"/>
          <w:szCs w:val="32"/>
        </w:rPr>
        <w:t>人民法院受理撤销监护人资格案件，不收取诉讼费用。</w:t>
      </w:r>
    </w:p>
    <w:p w:rsidR="000526DE" w:rsidRPr="00ED1CE4" w:rsidRDefault="000526DE" w:rsidP="000526DE">
      <w:pPr>
        <w:ind w:firstLineChars="200" w:firstLine="640"/>
        <w:rPr>
          <w:rFonts w:ascii="Times New Roman" w:eastAsia="黑体" w:hAnsi="Times New Roman"/>
          <w:sz w:val="32"/>
          <w:szCs w:val="32"/>
        </w:rPr>
      </w:pPr>
      <w:r w:rsidRPr="00ED1CE4">
        <w:rPr>
          <w:rFonts w:ascii="Times New Roman" w:eastAsia="黑体" w:hAnsi="Times New Roman" w:hint="eastAsia"/>
          <w:sz w:val="32"/>
          <w:szCs w:val="32"/>
        </w:rPr>
        <w:t>五、撤销监护人资格案件审理和判后安置</w:t>
      </w:r>
    </w:p>
    <w:p w:rsidR="000526DE" w:rsidRPr="00ED1CE4" w:rsidRDefault="000526DE" w:rsidP="000526DE">
      <w:pPr>
        <w:ind w:firstLineChars="200" w:firstLine="640"/>
        <w:rPr>
          <w:rFonts w:ascii="Times New Roman" w:eastAsia="仿宋_GB2312" w:hAnsi="Times New Roman"/>
          <w:sz w:val="32"/>
          <w:szCs w:val="32"/>
        </w:rPr>
      </w:pPr>
      <w:r w:rsidRPr="00ED1CE4">
        <w:rPr>
          <w:rFonts w:ascii="Times New Roman" w:eastAsia="仿宋_GB2312" w:hAnsi="Times New Roman" w:hint="eastAsia"/>
          <w:sz w:val="32"/>
          <w:szCs w:val="32"/>
        </w:rPr>
        <w:t>32.</w:t>
      </w:r>
      <w:r w:rsidRPr="00ED1CE4">
        <w:rPr>
          <w:rFonts w:ascii="Times New Roman" w:eastAsia="仿宋_GB2312" w:hAnsi="Times New Roman" w:hint="eastAsia"/>
          <w:sz w:val="32"/>
          <w:szCs w:val="32"/>
        </w:rPr>
        <w:t>人民法院审理撤销监护人资格案件，比照民事诉讼法规定的特别程序进行，在一个月内审理结案。有特殊情况需要延长的，由本院院长批准。</w:t>
      </w:r>
    </w:p>
    <w:p w:rsidR="000526DE" w:rsidRPr="00ED1CE4" w:rsidRDefault="000526DE" w:rsidP="000526DE">
      <w:pPr>
        <w:ind w:firstLineChars="200" w:firstLine="640"/>
        <w:rPr>
          <w:rFonts w:ascii="Times New Roman" w:eastAsia="仿宋_GB2312" w:hAnsi="Times New Roman"/>
          <w:sz w:val="32"/>
          <w:szCs w:val="32"/>
        </w:rPr>
      </w:pPr>
      <w:r w:rsidRPr="00ED1CE4">
        <w:rPr>
          <w:rFonts w:ascii="Times New Roman" w:eastAsia="仿宋_GB2312" w:hAnsi="Times New Roman" w:hint="eastAsia"/>
          <w:sz w:val="32"/>
          <w:szCs w:val="32"/>
        </w:rPr>
        <w:t>33.</w:t>
      </w:r>
      <w:r w:rsidRPr="00ED1CE4">
        <w:rPr>
          <w:rFonts w:ascii="Times New Roman" w:eastAsia="仿宋_GB2312" w:hAnsi="Times New Roman" w:hint="eastAsia"/>
          <w:sz w:val="32"/>
          <w:szCs w:val="32"/>
        </w:rPr>
        <w:t>人民法院应当全面审查调查评估报告等证据材料，听取被申请人、有表达能力的未成年人以及村（居）民委员会、学校、邻居等的意见。</w:t>
      </w:r>
    </w:p>
    <w:p w:rsidR="000526DE" w:rsidRPr="00ED1CE4" w:rsidRDefault="000526DE" w:rsidP="000526DE">
      <w:pPr>
        <w:ind w:firstLineChars="200" w:firstLine="640"/>
        <w:rPr>
          <w:rFonts w:ascii="Times New Roman" w:eastAsia="仿宋_GB2312" w:hAnsi="Times New Roman"/>
          <w:sz w:val="32"/>
          <w:szCs w:val="32"/>
        </w:rPr>
      </w:pPr>
      <w:r w:rsidRPr="00ED1CE4">
        <w:rPr>
          <w:rFonts w:ascii="Times New Roman" w:eastAsia="仿宋_GB2312" w:hAnsi="Times New Roman" w:hint="eastAsia"/>
          <w:sz w:val="32"/>
          <w:szCs w:val="32"/>
        </w:rPr>
        <w:t>34.</w:t>
      </w:r>
      <w:r w:rsidRPr="00ED1CE4">
        <w:rPr>
          <w:rFonts w:ascii="Times New Roman" w:eastAsia="仿宋_GB2312" w:hAnsi="Times New Roman" w:hint="eastAsia"/>
          <w:sz w:val="32"/>
          <w:szCs w:val="32"/>
        </w:rPr>
        <w:t>人民法院根据案件需要可以聘请适当的社会人士对未成年人进行社会观护，并可以引入心理疏导和测评机制，组织专业社会工作者、儿童心理问题专家等专业人员参与诉讼，为未成年人和被申请人提供心理辅导和测评服务。</w:t>
      </w:r>
    </w:p>
    <w:p w:rsidR="000526DE" w:rsidRPr="00ED1CE4" w:rsidRDefault="000526DE" w:rsidP="000526DE">
      <w:pPr>
        <w:ind w:firstLineChars="200" w:firstLine="640"/>
        <w:rPr>
          <w:rFonts w:ascii="Times New Roman" w:eastAsia="仿宋_GB2312" w:hAnsi="Times New Roman"/>
          <w:sz w:val="32"/>
          <w:szCs w:val="32"/>
        </w:rPr>
      </w:pPr>
      <w:r w:rsidRPr="00ED1CE4">
        <w:rPr>
          <w:rFonts w:ascii="Times New Roman" w:eastAsia="仿宋_GB2312" w:hAnsi="Times New Roman" w:hint="eastAsia"/>
          <w:sz w:val="32"/>
          <w:szCs w:val="32"/>
        </w:rPr>
        <w:lastRenderedPageBreak/>
        <w:t>35.</w:t>
      </w:r>
      <w:r w:rsidRPr="00ED1CE4">
        <w:rPr>
          <w:rFonts w:ascii="Times New Roman" w:eastAsia="仿宋_GB2312" w:hAnsi="Times New Roman" w:hint="eastAsia"/>
          <w:sz w:val="32"/>
          <w:szCs w:val="32"/>
        </w:rPr>
        <w:t>被申请人有下列情形之一的，人民法院可以判决撤销其监护人资格：</w:t>
      </w:r>
    </w:p>
    <w:p w:rsidR="000526DE" w:rsidRPr="00ED1CE4" w:rsidRDefault="000526DE" w:rsidP="000526DE">
      <w:pPr>
        <w:ind w:firstLineChars="200" w:firstLine="640"/>
        <w:rPr>
          <w:rFonts w:ascii="Times New Roman" w:eastAsia="仿宋_GB2312" w:hAnsi="Times New Roman"/>
          <w:sz w:val="32"/>
          <w:szCs w:val="32"/>
        </w:rPr>
      </w:pPr>
      <w:r w:rsidRPr="00ED1CE4">
        <w:rPr>
          <w:rFonts w:ascii="Times New Roman" w:eastAsia="仿宋_GB2312" w:hAnsi="Times New Roman" w:hint="eastAsia"/>
          <w:sz w:val="32"/>
          <w:szCs w:val="32"/>
        </w:rPr>
        <w:t xml:space="preserve"> </w:t>
      </w:r>
      <w:r w:rsidRPr="00ED1CE4">
        <w:rPr>
          <w:rFonts w:ascii="Times New Roman" w:eastAsia="仿宋_GB2312" w:hAnsi="Times New Roman" w:hint="eastAsia"/>
          <w:sz w:val="32"/>
          <w:szCs w:val="32"/>
        </w:rPr>
        <w:t>（一）性侵害、出卖、遗弃、虐待、暴力伤害未成年人，严重损害未成年人身心健康的；</w:t>
      </w:r>
    </w:p>
    <w:p w:rsidR="000526DE" w:rsidRPr="00ED1CE4" w:rsidRDefault="000526DE" w:rsidP="000526DE">
      <w:pPr>
        <w:ind w:firstLineChars="200" w:firstLine="640"/>
        <w:rPr>
          <w:rFonts w:ascii="Times New Roman" w:eastAsia="仿宋_GB2312" w:hAnsi="Times New Roman"/>
          <w:sz w:val="32"/>
          <w:szCs w:val="32"/>
        </w:rPr>
      </w:pPr>
      <w:r w:rsidRPr="00ED1CE4">
        <w:rPr>
          <w:rFonts w:ascii="Times New Roman" w:eastAsia="仿宋_GB2312" w:hAnsi="Times New Roman" w:hint="eastAsia"/>
          <w:sz w:val="32"/>
          <w:szCs w:val="32"/>
        </w:rPr>
        <w:t>（二）将未成年人置于无人监管和照看的状态，导致未成年人面临死亡或者严重伤害危险，经教育不改的；</w:t>
      </w:r>
    </w:p>
    <w:p w:rsidR="000526DE" w:rsidRPr="00ED1CE4" w:rsidRDefault="000526DE" w:rsidP="000526DE">
      <w:pPr>
        <w:ind w:firstLineChars="200" w:firstLine="640"/>
        <w:rPr>
          <w:rFonts w:ascii="Times New Roman" w:eastAsia="仿宋_GB2312" w:hAnsi="Times New Roman"/>
          <w:sz w:val="32"/>
          <w:szCs w:val="32"/>
        </w:rPr>
      </w:pPr>
      <w:r w:rsidRPr="00ED1CE4">
        <w:rPr>
          <w:rFonts w:ascii="Times New Roman" w:eastAsia="仿宋_GB2312" w:hAnsi="Times New Roman" w:hint="eastAsia"/>
          <w:sz w:val="32"/>
          <w:szCs w:val="32"/>
        </w:rPr>
        <w:t>（三）拒不履行监护职责长达六个月以上，导致未成年人流离失所或者生活无着的；</w:t>
      </w:r>
    </w:p>
    <w:p w:rsidR="000526DE" w:rsidRPr="00ED1CE4" w:rsidRDefault="000526DE" w:rsidP="000526DE">
      <w:pPr>
        <w:ind w:firstLineChars="200" w:firstLine="640"/>
        <w:rPr>
          <w:rFonts w:ascii="Times New Roman" w:eastAsia="仿宋_GB2312" w:hAnsi="Times New Roman"/>
          <w:sz w:val="32"/>
          <w:szCs w:val="32"/>
        </w:rPr>
      </w:pPr>
      <w:r w:rsidRPr="00ED1CE4">
        <w:rPr>
          <w:rFonts w:ascii="Times New Roman" w:eastAsia="仿宋_GB2312" w:hAnsi="Times New Roman" w:hint="eastAsia"/>
          <w:sz w:val="32"/>
          <w:szCs w:val="32"/>
        </w:rPr>
        <w:t>（四）有吸毒、赌博、长期酗酒等恶习无法正确履行监护职责或者因服刑等原因无法履行监护职责，且拒绝将监护职责部分或者全部委托给他人，致使未成年人处于困境或者危险状态的；</w:t>
      </w:r>
    </w:p>
    <w:p w:rsidR="000526DE" w:rsidRPr="00ED1CE4" w:rsidRDefault="000526DE" w:rsidP="000526DE">
      <w:pPr>
        <w:ind w:firstLineChars="200" w:firstLine="640"/>
        <w:rPr>
          <w:rFonts w:ascii="Times New Roman" w:eastAsia="仿宋_GB2312" w:hAnsi="Times New Roman"/>
          <w:sz w:val="32"/>
          <w:szCs w:val="32"/>
        </w:rPr>
      </w:pPr>
      <w:r w:rsidRPr="00ED1CE4">
        <w:rPr>
          <w:rFonts w:ascii="Times New Roman" w:eastAsia="仿宋_GB2312" w:hAnsi="Times New Roman" w:hint="eastAsia"/>
          <w:sz w:val="32"/>
          <w:szCs w:val="32"/>
        </w:rPr>
        <w:t>（五）胁迫、诱骗、利用未成年人乞讨，经公安机关和未成年人救助保护机构等部门三次以上批评教育拒不改正，严重影响未成年人正常生活和学习的；</w:t>
      </w:r>
    </w:p>
    <w:p w:rsidR="000526DE" w:rsidRPr="00ED1CE4" w:rsidRDefault="000526DE" w:rsidP="000526DE">
      <w:pPr>
        <w:ind w:firstLineChars="200" w:firstLine="640"/>
        <w:rPr>
          <w:rFonts w:ascii="Times New Roman" w:eastAsia="仿宋_GB2312" w:hAnsi="Times New Roman"/>
          <w:sz w:val="32"/>
          <w:szCs w:val="32"/>
        </w:rPr>
      </w:pPr>
      <w:r w:rsidRPr="00ED1CE4">
        <w:rPr>
          <w:rFonts w:ascii="Times New Roman" w:eastAsia="仿宋_GB2312" w:hAnsi="Times New Roman" w:hint="eastAsia"/>
          <w:sz w:val="32"/>
          <w:szCs w:val="32"/>
        </w:rPr>
        <w:t>（六）教唆、利用未成年人实施违法犯罪行为，情节恶劣的；</w:t>
      </w:r>
    </w:p>
    <w:p w:rsidR="000526DE" w:rsidRPr="00ED1CE4" w:rsidRDefault="000526DE" w:rsidP="000526DE">
      <w:pPr>
        <w:ind w:firstLineChars="200" w:firstLine="640"/>
        <w:rPr>
          <w:rFonts w:ascii="Times New Roman" w:eastAsia="仿宋_GB2312" w:hAnsi="Times New Roman"/>
          <w:sz w:val="32"/>
          <w:szCs w:val="32"/>
        </w:rPr>
      </w:pPr>
      <w:r w:rsidRPr="00ED1CE4">
        <w:rPr>
          <w:rFonts w:ascii="Times New Roman" w:eastAsia="仿宋_GB2312" w:hAnsi="Times New Roman" w:hint="eastAsia"/>
          <w:sz w:val="32"/>
          <w:szCs w:val="32"/>
        </w:rPr>
        <w:t>（七）有其他严重侵害未成年人合法权益行为的。</w:t>
      </w:r>
    </w:p>
    <w:p w:rsidR="000526DE" w:rsidRPr="00ED1CE4" w:rsidRDefault="000526DE" w:rsidP="000526DE">
      <w:pPr>
        <w:ind w:firstLineChars="200" w:firstLine="640"/>
        <w:rPr>
          <w:rFonts w:ascii="Times New Roman" w:eastAsia="仿宋_GB2312" w:hAnsi="Times New Roman"/>
          <w:sz w:val="32"/>
          <w:szCs w:val="32"/>
        </w:rPr>
      </w:pPr>
      <w:r w:rsidRPr="00ED1CE4">
        <w:rPr>
          <w:rFonts w:ascii="Times New Roman" w:eastAsia="仿宋_GB2312" w:hAnsi="Times New Roman" w:hint="eastAsia"/>
          <w:sz w:val="32"/>
          <w:szCs w:val="32"/>
        </w:rPr>
        <w:t>36.</w:t>
      </w:r>
      <w:r w:rsidRPr="00ED1CE4">
        <w:rPr>
          <w:rFonts w:ascii="Times New Roman" w:eastAsia="仿宋_GB2312" w:hAnsi="Times New Roman" w:hint="eastAsia"/>
          <w:sz w:val="32"/>
          <w:szCs w:val="32"/>
        </w:rPr>
        <w:t>判决撤销监护人资格，未成年人有其他监护人的，应当由其他监护人承担监护职责。其他监护人应当采取措施避免未成年人继续受到侵害。</w:t>
      </w:r>
    </w:p>
    <w:p w:rsidR="000526DE" w:rsidRPr="00ED1CE4" w:rsidRDefault="000526DE" w:rsidP="000526DE">
      <w:pPr>
        <w:ind w:firstLineChars="200" w:firstLine="640"/>
        <w:rPr>
          <w:rFonts w:ascii="Times New Roman" w:eastAsia="仿宋_GB2312" w:hAnsi="Times New Roman"/>
          <w:sz w:val="32"/>
          <w:szCs w:val="32"/>
        </w:rPr>
      </w:pPr>
      <w:r w:rsidRPr="00ED1CE4">
        <w:rPr>
          <w:rFonts w:ascii="Times New Roman" w:eastAsia="仿宋_GB2312" w:hAnsi="Times New Roman" w:hint="eastAsia"/>
          <w:sz w:val="32"/>
          <w:szCs w:val="32"/>
        </w:rPr>
        <w:t>没有其他监护人的，人民法院根据最有利于未成年人的原则，在民法通则第十六条第二款、第四款规定的人员和单位中</w:t>
      </w:r>
      <w:r w:rsidRPr="00ED1CE4">
        <w:rPr>
          <w:rFonts w:ascii="Times New Roman" w:eastAsia="仿宋_GB2312" w:hAnsi="Times New Roman" w:hint="eastAsia"/>
          <w:sz w:val="32"/>
          <w:szCs w:val="32"/>
        </w:rPr>
        <w:lastRenderedPageBreak/>
        <w:t>指定监护人。指定个人担任监护人的，应当综合考虑其意愿、品行、身体状况、经济条件、与未成年人的生活情感联系以及有表达能力的未成年人的意愿等。</w:t>
      </w:r>
    </w:p>
    <w:p w:rsidR="000526DE" w:rsidRPr="00ED1CE4" w:rsidRDefault="000526DE" w:rsidP="000526DE">
      <w:pPr>
        <w:ind w:firstLineChars="200" w:firstLine="640"/>
        <w:rPr>
          <w:rFonts w:ascii="Times New Roman" w:eastAsia="仿宋_GB2312" w:hAnsi="Times New Roman"/>
          <w:sz w:val="32"/>
          <w:szCs w:val="32"/>
        </w:rPr>
      </w:pPr>
      <w:r w:rsidRPr="00ED1CE4">
        <w:rPr>
          <w:rFonts w:ascii="Times New Roman" w:eastAsia="仿宋_GB2312" w:hAnsi="Times New Roman" w:hint="eastAsia"/>
          <w:sz w:val="32"/>
          <w:szCs w:val="32"/>
        </w:rPr>
        <w:t>没有合适人员和其他单位担任监护人的，人民法院应当指定民政部门担任监护人，由其所属儿童福利机构收留抚养。</w:t>
      </w:r>
    </w:p>
    <w:p w:rsidR="000526DE" w:rsidRPr="00ED1CE4" w:rsidRDefault="000526DE" w:rsidP="000526DE">
      <w:pPr>
        <w:ind w:firstLineChars="200" w:firstLine="640"/>
        <w:rPr>
          <w:rFonts w:ascii="Times New Roman" w:eastAsia="仿宋_GB2312" w:hAnsi="Times New Roman"/>
          <w:sz w:val="32"/>
          <w:szCs w:val="32"/>
        </w:rPr>
      </w:pPr>
      <w:r w:rsidRPr="00ED1CE4">
        <w:rPr>
          <w:rFonts w:ascii="Times New Roman" w:eastAsia="仿宋_GB2312" w:hAnsi="Times New Roman" w:hint="eastAsia"/>
          <w:sz w:val="32"/>
          <w:szCs w:val="32"/>
        </w:rPr>
        <w:t>37.</w:t>
      </w:r>
      <w:r w:rsidRPr="00ED1CE4">
        <w:rPr>
          <w:rFonts w:ascii="Times New Roman" w:eastAsia="仿宋_GB2312" w:hAnsi="Times New Roman" w:hint="eastAsia"/>
          <w:sz w:val="32"/>
          <w:szCs w:val="32"/>
        </w:rPr>
        <w:t>判决不撤销监护人资格的，人民法院可以根据需要走访未成年人及其家庭，也可以向当地民政部门、辖区公安派出所、村（居）民委员会、共青团、妇联、未成年人所在学校、监护人所在单位等发出司法建议，加强对未成年人的保护和对监护人的监督指导。</w:t>
      </w:r>
    </w:p>
    <w:p w:rsidR="000526DE" w:rsidRPr="00ED1CE4" w:rsidRDefault="000526DE" w:rsidP="000526DE">
      <w:pPr>
        <w:ind w:firstLineChars="200" w:firstLine="640"/>
        <w:rPr>
          <w:rFonts w:ascii="Times New Roman" w:eastAsia="仿宋_GB2312" w:hAnsi="Times New Roman"/>
          <w:sz w:val="32"/>
          <w:szCs w:val="32"/>
        </w:rPr>
      </w:pPr>
      <w:r w:rsidRPr="00ED1CE4">
        <w:rPr>
          <w:rFonts w:ascii="Times New Roman" w:eastAsia="仿宋_GB2312" w:hAnsi="Times New Roman" w:hint="eastAsia"/>
          <w:sz w:val="32"/>
          <w:szCs w:val="32"/>
        </w:rPr>
        <w:t>38.</w:t>
      </w:r>
      <w:r w:rsidRPr="00ED1CE4">
        <w:rPr>
          <w:rFonts w:ascii="Times New Roman" w:eastAsia="仿宋_GB2312" w:hAnsi="Times New Roman" w:hint="eastAsia"/>
          <w:sz w:val="32"/>
          <w:szCs w:val="32"/>
        </w:rPr>
        <w:t>被撤销监护人资格的侵害人，自监护人资格被撤销之日起三个月至一年内，可以书面向人民法院申请恢复监护人资格，并应当提交相关证据。</w:t>
      </w:r>
    </w:p>
    <w:p w:rsidR="000526DE" w:rsidRPr="00ED1CE4" w:rsidRDefault="000526DE" w:rsidP="000526DE">
      <w:pPr>
        <w:ind w:firstLineChars="200" w:firstLine="640"/>
        <w:rPr>
          <w:rFonts w:ascii="Times New Roman" w:eastAsia="仿宋_GB2312" w:hAnsi="Times New Roman"/>
          <w:sz w:val="32"/>
          <w:szCs w:val="32"/>
        </w:rPr>
      </w:pPr>
      <w:r w:rsidRPr="00ED1CE4">
        <w:rPr>
          <w:rFonts w:ascii="Times New Roman" w:eastAsia="仿宋_GB2312" w:hAnsi="Times New Roman" w:hint="eastAsia"/>
          <w:sz w:val="32"/>
          <w:szCs w:val="32"/>
        </w:rPr>
        <w:t>人民法院应当将前款内容书面告知侵害人和其他监护人、指定监护人。</w:t>
      </w:r>
    </w:p>
    <w:p w:rsidR="000526DE" w:rsidRPr="00ED1CE4" w:rsidRDefault="000526DE" w:rsidP="000526DE">
      <w:pPr>
        <w:ind w:firstLineChars="200" w:firstLine="640"/>
        <w:rPr>
          <w:rFonts w:ascii="Times New Roman" w:eastAsia="仿宋_GB2312" w:hAnsi="Times New Roman"/>
          <w:sz w:val="32"/>
          <w:szCs w:val="32"/>
        </w:rPr>
      </w:pPr>
      <w:r w:rsidRPr="00ED1CE4">
        <w:rPr>
          <w:rFonts w:ascii="Times New Roman" w:eastAsia="仿宋_GB2312" w:hAnsi="Times New Roman" w:hint="eastAsia"/>
          <w:sz w:val="32"/>
          <w:szCs w:val="32"/>
        </w:rPr>
        <w:t>39.</w:t>
      </w:r>
      <w:r w:rsidRPr="00ED1CE4">
        <w:rPr>
          <w:rFonts w:ascii="Times New Roman" w:eastAsia="仿宋_GB2312" w:hAnsi="Times New Roman" w:hint="eastAsia"/>
          <w:sz w:val="32"/>
          <w:szCs w:val="32"/>
        </w:rPr>
        <w:t>人民法院审理申请恢复监护人资格案件，按照变更监护关系的案件审理程序进行。</w:t>
      </w:r>
    </w:p>
    <w:p w:rsidR="000526DE" w:rsidRPr="00ED1CE4" w:rsidRDefault="000526DE" w:rsidP="000526DE">
      <w:pPr>
        <w:ind w:firstLineChars="200" w:firstLine="640"/>
        <w:rPr>
          <w:rFonts w:ascii="Times New Roman" w:eastAsia="仿宋_GB2312" w:hAnsi="Times New Roman"/>
          <w:sz w:val="32"/>
          <w:szCs w:val="32"/>
        </w:rPr>
      </w:pPr>
      <w:r w:rsidRPr="00ED1CE4">
        <w:rPr>
          <w:rFonts w:ascii="Times New Roman" w:eastAsia="仿宋_GB2312" w:hAnsi="Times New Roman" w:hint="eastAsia"/>
          <w:sz w:val="32"/>
          <w:szCs w:val="32"/>
        </w:rPr>
        <w:t>人民法院应当征求未成年人现任监护人和有表达能力的未成年人的意见，并可以委托申请人住所地的未成年人救助保护机构或者其他未成年人保护组织，对申请人监护意愿、悔改表现、监护能力、身心状况、工作生活情况等进行调查，形成调查评估报告。</w:t>
      </w:r>
    </w:p>
    <w:p w:rsidR="000526DE" w:rsidRPr="00ED1CE4" w:rsidRDefault="000526DE" w:rsidP="000526DE">
      <w:pPr>
        <w:ind w:firstLineChars="200" w:firstLine="640"/>
        <w:rPr>
          <w:rFonts w:ascii="Times New Roman" w:eastAsia="仿宋_GB2312" w:hAnsi="Times New Roman"/>
          <w:sz w:val="32"/>
          <w:szCs w:val="32"/>
        </w:rPr>
      </w:pPr>
      <w:r w:rsidRPr="00ED1CE4">
        <w:rPr>
          <w:rFonts w:ascii="Times New Roman" w:eastAsia="仿宋_GB2312" w:hAnsi="Times New Roman" w:hint="eastAsia"/>
          <w:sz w:val="32"/>
          <w:szCs w:val="32"/>
        </w:rPr>
        <w:t>申请人正在服刑或者接受社区矫正的，人民法院应当征求</w:t>
      </w:r>
      <w:r w:rsidRPr="00ED1CE4">
        <w:rPr>
          <w:rFonts w:ascii="Times New Roman" w:eastAsia="仿宋_GB2312" w:hAnsi="Times New Roman" w:hint="eastAsia"/>
          <w:sz w:val="32"/>
          <w:szCs w:val="32"/>
        </w:rPr>
        <w:lastRenderedPageBreak/>
        <w:t>刑罚执行机关或者社区矫正机构的意见。</w:t>
      </w:r>
    </w:p>
    <w:p w:rsidR="000526DE" w:rsidRPr="00ED1CE4" w:rsidRDefault="000526DE" w:rsidP="000526DE">
      <w:pPr>
        <w:ind w:firstLineChars="200" w:firstLine="640"/>
        <w:rPr>
          <w:rFonts w:ascii="Times New Roman" w:eastAsia="仿宋_GB2312" w:hAnsi="Times New Roman"/>
          <w:sz w:val="32"/>
          <w:szCs w:val="32"/>
        </w:rPr>
      </w:pPr>
      <w:r w:rsidRPr="00ED1CE4">
        <w:rPr>
          <w:rFonts w:ascii="Times New Roman" w:eastAsia="仿宋_GB2312" w:hAnsi="Times New Roman" w:hint="eastAsia"/>
          <w:sz w:val="32"/>
          <w:szCs w:val="32"/>
        </w:rPr>
        <w:t>40.</w:t>
      </w:r>
      <w:r w:rsidRPr="00ED1CE4">
        <w:rPr>
          <w:rFonts w:ascii="Times New Roman" w:eastAsia="仿宋_GB2312" w:hAnsi="Times New Roman" w:hint="eastAsia"/>
          <w:sz w:val="32"/>
          <w:szCs w:val="32"/>
        </w:rPr>
        <w:t>人民法院经审理认为申请人确有悔改表现并且适宜担任监护人的，可以判决恢复其监护人资格，原指定监护人的监护人资格终止。</w:t>
      </w:r>
    </w:p>
    <w:p w:rsidR="000526DE" w:rsidRPr="00ED1CE4" w:rsidRDefault="000526DE" w:rsidP="000526DE">
      <w:pPr>
        <w:ind w:firstLineChars="200" w:firstLine="640"/>
        <w:rPr>
          <w:rFonts w:ascii="Times New Roman" w:eastAsia="仿宋_GB2312" w:hAnsi="Times New Roman"/>
          <w:sz w:val="32"/>
          <w:szCs w:val="32"/>
        </w:rPr>
      </w:pPr>
      <w:r w:rsidRPr="00ED1CE4">
        <w:rPr>
          <w:rFonts w:ascii="Times New Roman" w:eastAsia="仿宋_GB2312" w:hAnsi="Times New Roman" w:hint="eastAsia"/>
          <w:sz w:val="32"/>
          <w:szCs w:val="32"/>
        </w:rPr>
        <w:t>申请人具有下列情形之一的，一般不得判决恢复其监护人资格：</w:t>
      </w:r>
    </w:p>
    <w:p w:rsidR="000526DE" w:rsidRPr="00ED1CE4" w:rsidRDefault="000526DE" w:rsidP="000526DE">
      <w:pPr>
        <w:ind w:firstLineChars="200" w:firstLine="640"/>
        <w:rPr>
          <w:rFonts w:ascii="Times New Roman" w:eastAsia="仿宋_GB2312" w:hAnsi="Times New Roman"/>
          <w:sz w:val="32"/>
          <w:szCs w:val="32"/>
        </w:rPr>
      </w:pPr>
      <w:r w:rsidRPr="00ED1CE4">
        <w:rPr>
          <w:rFonts w:ascii="Times New Roman" w:eastAsia="仿宋_GB2312" w:hAnsi="Times New Roman" w:hint="eastAsia"/>
          <w:sz w:val="32"/>
          <w:szCs w:val="32"/>
        </w:rPr>
        <w:t>（一）性侵害、出卖未成年人的；</w:t>
      </w:r>
    </w:p>
    <w:p w:rsidR="000526DE" w:rsidRPr="00ED1CE4" w:rsidRDefault="000526DE" w:rsidP="000526DE">
      <w:pPr>
        <w:ind w:firstLineChars="200" w:firstLine="640"/>
        <w:rPr>
          <w:rFonts w:ascii="Times New Roman" w:eastAsia="仿宋_GB2312" w:hAnsi="Times New Roman"/>
          <w:sz w:val="32"/>
          <w:szCs w:val="32"/>
        </w:rPr>
      </w:pPr>
      <w:r w:rsidRPr="00ED1CE4">
        <w:rPr>
          <w:rFonts w:ascii="Times New Roman" w:eastAsia="仿宋_GB2312" w:hAnsi="Times New Roman" w:hint="eastAsia"/>
          <w:sz w:val="32"/>
          <w:szCs w:val="32"/>
        </w:rPr>
        <w:t>（二）虐待、遗弃未成年人六个月以上、多次遗弃未成年人，并且造成重伤以上严重后果的；</w:t>
      </w:r>
    </w:p>
    <w:p w:rsidR="000526DE" w:rsidRPr="00ED1CE4" w:rsidRDefault="000526DE" w:rsidP="000526DE">
      <w:pPr>
        <w:ind w:firstLineChars="200" w:firstLine="640"/>
        <w:rPr>
          <w:rFonts w:ascii="Times New Roman" w:eastAsia="仿宋_GB2312" w:hAnsi="Times New Roman"/>
          <w:sz w:val="32"/>
          <w:szCs w:val="32"/>
        </w:rPr>
      </w:pPr>
      <w:r w:rsidRPr="00ED1CE4">
        <w:rPr>
          <w:rFonts w:ascii="Times New Roman" w:eastAsia="仿宋_GB2312" w:hAnsi="Times New Roman" w:hint="eastAsia"/>
          <w:sz w:val="32"/>
          <w:szCs w:val="32"/>
        </w:rPr>
        <w:t>（三）因监护侵害行为被判处五年有期徒刑以上刑罚的。</w:t>
      </w:r>
    </w:p>
    <w:p w:rsidR="000526DE" w:rsidRPr="00ED1CE4" w:rsidRDefault="000526DE" w:rsidP="000526DE">
      <w:pPr>
        <w:ind w:firstLineChars="200" w:firstLine="640"/>
        <w:rPr>
          <w:rFonts w:ascii="Times New Roman" w:eastAsia="仿宋_GB2312" w:hAnsi="Times New Roman"/>
          <w:sz w:val="32"/>
          <w:szCs w:val="32"/>
        </w:rPr>
      </w:pPr>
      <w:r w:rsidRPr="00ED1CE4">
        <w:rPr>
          <w:rFonts w:ascii="Times New Roman" w:eastAsia="仿宋_GB2312" w:hAnsi="Times New Roman" w:hint="eastAsia"/>
          <w:sz w:val="32"/>
          <w:szCs w:val="32"/>
        </w:rPr>
        <w:t>41.</w:t>
      </w:r>
      <w:r w:rsidRPr="00ED1CE4">
        <w:rPr>
          <w:rFonts w:ascii="Times New Roman" w:eastAsia="仿宋_GB2312" w:hAnsi="Times New Roman" w:hint="eastAsia"/>
          <w:sz w:val="32"/>
          <w:szCs w:val="32"/>
        </w:rPr>
        <w:t>撤销监护人资格诉讼终结后六个月内，未成年人及其现任监护人可以向人民法院申请人身安全保护裁定。</w:t>
      </w:r>
    </w:p>
    <w:p w:rsidR="000526DE" w:rsidRPr="00ED1CE4" w:rsidRDefault="000526DE" w:rsidP="000526DE">
      <w:pPr>
        <w:ind w:firstLineChars="200" w:firstLine="640"/>
        <w:rPr>
          <w:rFonts w:ascii="Times New Roman" w:eastAsia="仿宋_GB2312" w:hAnsi="Times New Roman"/>
          <w:sz w:val="32"/>
          <w:szCs w:val="32"/>
        </w:rPr>
      </w:pPr>
      <w:r w:rsidRPr="00ED1CE4">
        <w:rPr>
          <w:rFonts w:ascii="Times New Roman" w:eastAsia="仿宋_GB2312" w:hAnsi="Times New Roman" w:hint="eastAsia"/>
          <w:sz w:val="32"/>
          <w:szCs w:val="32"/>
        </w:rPr>
        <w:t>42.</w:t>
      </w:r>
      <w:r w:rsidRPr="00ED1CE4">
        <w:rPr>
          <w:rFonts w:ascii="Times New Roman" w:eastAsia="仿宋_GB2312" w:hAnsi="Times New Roman" w:hint="eastAsia"/>
          <w:sz w:val="32"/>
          <w:szCs w:val="32"/>
        </w:rPr>
        <w:t>被撤销监护人资格的父、母应当继续负担未成年人的抚养费用和因监护侵害行为产生的各项费用。相关单位和人员起诉的，人民法院应予支持。</w:t>
      </w:r>
    </w:p>
    <w:p w:rsidR="000526DE" w:rsidRPr="00ED1CE4" w:rsidRDefault="000526DE" w:rsidP="000526DE">
      <w:pPr>
        <w:ind w:firstLineChars="200" w:firstLine="640"/>
        <w:rPr>
          <w:rFonts w:ascii="Times New Roman" w:eastAsia="仿宋_GB2312" w:hAnsi="Times New Roman"/>
          <w:sz w:val="32"/>
          <w:szCs w:val="32"/>
        </w:rPr>
      </w:pPr>
      <w:r w:rsidRPr="00ED1CE4">
        <w:rPr>
          <w:rFonts w:ascii="Times New Roman" w:eastAsia="仿宋_GB2312" w:hAnsi="Times New Roman" w:hint="eastAsia"/>
          <w:sz w:val="32"/>
          <w:szCs w:val="32"/>
        </w:rPr>
        <w:t>43.</w:t>
      </w:r>
      <w:r w:rsidRPr="00ED1CE4">
        <w:rPr>
          <w:rFonts w:ascii="Times New Roman" w:eastAsia="仿宋_GB2312" w:hAnsi="Times New Roman" w:hint="eastAsia"/>
          <w:sz w:val="32"/>
          <w:szCs w:val="32"/>
        </w:rPr>
        <w:t>民政部门应当根据有关规定，将符合条件的受监护侵害的未成年人纳入社会救助和相关保障范围。</w:t>
      </w:r>
    </w:p>
    <w:p w:rsidR="000526DE" w:rsidRPr="00ED1CE4" w:rsidRDefault="000526DE" w:rsidP="000526DE">
      <w:pPr>
        <w:ind w:firstLineChars="200" w:firstLine="640"/>
        <w:rPr>
          <w:rFonts w:ascii="Times New Roman" w:eastAsia="仿宋_GB2312" w:hAnsi="Times New Roman"/>
          <w:sz w:val="32"/>
          <w:szCs w:val="32"/>
        </w:rPr>
      </w:pPr>
      <w:r w:rsidRPr="00ED1CE4">
        <w:rPr>
          <w:rFonts w:ascii="Times New Roman" w:eastAsia="仿宋_GB2312" w:hAnsi="Times New Roman" w:hint="eastAsia"/>
          <w:sz w:val="32"/>
          <w:szCs w:val="32"/>
        </w:rPr>
        <w:t>44.</w:t>
      </w:r>
      <w:r w:rsidRPr="00ED1CE4">
        <w:rPr>
          <w:rFonts w:ascii="Times New Roman" w:eastAsia="仿宋_GB2312" w:hAnsi="Times New Roman" w:hint="eastAsia"/>
          <w:sz w:val="32"/>
          <w:szCs w:val="32"/>
        </w:rPr>
        <w:t>民政部门担任监护人的，承担抚养职责的儿童福利机构可以送养未成年人。</w:t>
      </w:r>
    </w:p>
    <w:p w:rsidR="00E27973" w:rsidRPr="00ED1CE4" w:rsidRDefault="000526DE" w:rsidP="000526DE">
      <w:pPr>
        <w:ind w:firstLineChars="200" w:firstLine="640"/>
        <w:rPr>
          <w:rFonts w:ascii="Times New Roman" w:eastAsia="仿宋_GB2312" w:hAnsi="Times New Roman"/>
          <w:sz w:val="32"/>
          <w:szCs w:val="32"/>
        </w:rPr>
      </w:pPr>
      <w:r w:rsidRPr="00ED1CE4">
        <w:rPr>
          <w:rFonts w:ascii="Times New Roman" w:eastAsia="仿宋_GB2312" w:hAnsi="Times New Roman" w:hint="eastAsia"/>
          <w:sz w:val="32"/>
          <w:szCs w:val="32"/>
        </w:rPr>
        <w:t>送养未成年人应当在人民法院作出撤销监护人资格判决一年后进行。侵害人有本意见第</w:t>
      </w:r>
      <w:r w:rsidRPr="00ED1CE4">
        <w:rPr>
          <w:rFonts w:ascii="Times New Roman" w:eastAsia="仿宋_GB2312" w:hAnsi="Times New Roman" w:hint="eastAsia"/>
          <w:sz w:val="32"/>
          <w:szCs w:val="32"/>
        </w:rPr>
        <w:t>40</w:t>
      </w:r>
      <w:r w:rsidRPr="00ED1CE4">
        <w:rPr>
          <w:rFonts w:ascii="Times New Roman" w:eastAsia="仿宋_GB2312" w:hAnsi="Times New Roman" w:hint="eastAsia"/>
          <w:sz w:val="32"/>
          <w:szCs w:val="32"/>
        </w:rPr>
        <w:t>条第</w:t>
      </w:r>
      <w:r w:rsidRPr="00ED1CE4">
        <w:rPr>
          <w:rFonts w:ascii="Times New Roman" w:eastAsia="仿宋_GB2312" w:hAnsi="Times New Roman" w:hint="eastAsia"/>
          <w:sz w:val="32"/>
          <w:szCs w:val="32"/>
        </w:rPr>
        <w:t>2</w:t>
      </w:r>
      <w:r w:rsidRPr="00ED1CE4">
        <w:rPr>
          <w:rFonts w:ascii="Times New Roman" w:eastAsia="仿宋_GB2312" w:hAnsi="Times New Roman" w:hint="eastAsia"/>
          <w:sz w:val="32"/>
          <w:szCs w:val="32"/>
        </w:rPr>
        <w:t>款规定情形的，不受一年后送养的限制。</w:t>
      </w:r>
    </w:p>
    <w:sectPr w:rsidR="00E27973" w:rsidRPr="00ED1CE4" w:rsidSect="000F2791">
      <w:pgSz w:w="11906" w:h="16838"/>
      <w:pgMar w:top="1418" w:right="1588" w:bottom="141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5F53" w:rsidRDefault="00D55F53" w:rsidP="00ED1CE4">
      <w:pPr>
        <w:spacing w:line="240" w:lineRule="auto"/>
      </w:pPr>
      <w:r>
        <w:separator/>
      </w:r>
    </w:p>
  </w:endnote>
  <w:endnote w:type="continuationSeparator" w:id="1">
    <w:p w:rsidR="00D55F53" w:rsidRDefault="00D55F53" w:rsidP="00ED1CE4">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5F53" w:rsidRDefault="00D55F53" w:rsidP="00ED1CE4">
      <w:pPr>
        <w:spacing w:line="240" w:lineRule="auto"/>
      </w:pPr>
      <w:r>
        <w:separator/>
      </w:r>
    </w:p>
  </w:footnote>
  <w:footnote w:type="continuationSeparator" w:id="1">
    <w:p w:rsidR="00D55F53" w:rsidRDefault="00D55F53" w:rsidP="00ED1CE4">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526DE"/>
    <w:rsid w:val="000526DE"/>
    <w:rsid w:val="000F2791"/>
    <w:rsid w:val="00843C0E"/>
    <w:rsid w:val="00B30E02"/>
    <w:rsid w:val="00D55F53"/>
    <w:rsid w:val="00E27973"/>
    <w:rsid w:val="00ED1CE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600" w:lineRule="exac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7973"/>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D1CE4"/>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3"/>
    <w:uiPriority w:val="99"/>
    <w:semiHidden/>
    <w:rsid w:val="00ED1CE4"/>
    <w:rPr>
      <w:sz w:val="18"/>
      <w:szCs w:val="18"/>
    </w:rPr>
  </w:style>
  <w:style w:type="paragraph" w:styleId="a4">
    <w:name w:val="footer"/>
    <w:basedOn w:val="a"/>
    <w:link w:val="Char0"/>
    <w:uiPriority w:val="99"/>
    <w:semiHidden/>
    <w:unhideWhenUsed/>
    <w:rsid w:val="00ED1CE4"/>
    <w:pPr>
      <w:tabs>
        <w:tab w:val="center" w:pos="4153"/>
        <w:tab w:val="right" w:pos="8306"/>
      </w:tabs>
      <w:snapToGrid w:val="0"/>
      <w:spacing w:line="240" w:lineRule="atLeast"/>
      <w:jc w:val="left"/>
    </w:pPr>
    <w:rPr>
      <w:sz w:val="18"/>
      <w:szCs w:val="18"/>
    </w:rPr>
  </w:style>
  <w:style w:type="character" w:customStyle="1" w:styleId="Char0">
    <w:name w:val="页脚 Char"/>
    <w:basedOn w:val="a0"/>
    <w:link w:val="a4"/>
    <w:uiPriority w:val="99"/>
    <w:semiHidden/>
    <w:rsid w:val="00ED1CE4"/>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12</Pages>
  <Words>907</Words>
  <Characters>5172</Characters>
  <Application>Microsoft Office Word</Application>
  <DocSecurity>0</DocSecurity>
  <Lines>43</Lines>
  <Paragraphs>12</Paragraphs>
  <ScaleCrop>false</ScaleCrop>
  <Company>tamz</Company>
  <LinksUpToDate>false</LinksUpToDate>
  <CharactersWithSpaces>6067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suwill</dc:creator>
  <cp:lastModifiedBy>suwill</cp:lastModifiedBy>
  <cp:revision>2</cp:revision>
  <dcterms:created xsi:type="dcterms:W3CDTF">2021-06-02T11:31:00Z</dcterms:created>
  <dcterms:modified xsi:type="dcterms:W3CDTF">2021-06-02T11:36:00Z</dcterms:modified>
</cp:coreProperties>
</file>