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CB" w:rsidRPr="00060624" w:rsidRDefault="00510DCB" w:rsidP="00CD4288">
      <w:pPr>
        <w:spacing w:line="6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D4288" w:rsidRPr="00060624" w:rsidRDefault="00CD4288" w:rsidP="00CD4288">
      <w:pPr>
        <w:spacing w:line="600" w:lineRule="exact"/>
        <w:jc w:val="center"/>
        <w:rPr>
          <w:rFonts w:ascii="Times New Roman" w:eastAsia="方正小标宋简体" w:hAnsi="Times New Roman" w:cs="宋体"/>
          <w:color w:val="000000" w:themeColor="text1"/>
          <w:kern w:val="36"/>
          <w:sz w:val="44"/>
          <w:szCs w:val="44"/>
        </w:rPr>
      </w:pPr>
      <w:r w:rsidRPr="00060624">
        <w:rPr>
          <w:rFonts w:ascii="Times New Roman" w:eastAsia="方正小标宋简体" w:hAnsi="Times New Roman" w:hint="eastAsia"/>
          <w:sz w:val="44"/>
          <w:szCs w:val="44"/>
        </w:rPr>
        <w:t>关于对《</w:t>
      </w:r>
      <w:r w:rsidRPr="00060624">
        <w:rPr>
          <w:rFonts w:ascii="Times New Roman" w:eastAsia="方正小标宋简体" w:hAnsi="Times New Roman" w:cs="宋体" w:hint="eastAsia"/>
          <w:color w:val="000000" w:themeColor="text1"/>
          <w:kern w:val="36"/>
          <w:sz w:val="44"/>
          <w:szCs w:val="44"/>
        </w:rPr>
        <w:t>泰安市社会团体换届选举工作</w:t>
      </w:r>
    </w:p>
    <w:p w:rsidR="000D4B0F" w:rsidRPr="00060624" w:rsidRDefault="00CD4288" w:rsidP="00CD428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60624">
        <w:rPr>
          <w:rFonts w:ascii="Times New Roman" w:eastAsia="方正小标宋简体" w:hAnsi="Times New Roman" w:cs="宋体" w:hint="eastAsia"/>
          <w:color w:val="000000" w:themeColor="text1"/>
          <w:kern w:val="36"/>
          <w:sz w:val="44"/>
          <w:szCs w:val="44"/>
        </w:rPr>
        <w:t>指</w:t>
      </w:r>
      <w:r w:rsidRPr="00060624">
        <w:rPr>
          <w:rFonts w:ascii="Times New Roman" w:eastAsia="方正小标宋简体" w:hAnsi="Times New Roman" w:cs="宋体" w:hint="eastAsia"/>
          <w:kern w:val="36"/>
          <w:sz w:val="44"/>
          <w:szCs w:val="44"/>
        </w:rPr>
        <w:t>引（试行）</w:t>
      </w:r>
      <w:r w:rsidRPr="00060624">
        <w:rPr>
          <w:rFonts w:ascii="Times New Roman" w:eastAsia="方正小标宋简体" w:hAnsi="Times New Roman" w:hint="eastAsia"/>
          <w:sz w:val="44"/>
          <w:szCs w:val="44"/>
        </w:rPr>
        <w:t>》的政策解读</w:t>
      </w:r>
    </w:p>
    <w:p w:rsidR="00CD4288" w:rsidRPr="00060624" w:rsidRDefault="00CD4288" w:rsidP="00CD428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D4288" w:rsidRPr="00060624" w:rsidRDefault="00CD4288" w:rsidP="00CD4288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060624">
        <w:rPr>
          <w:rFonts w:ascii="Times New Roman" w:eastAsia="黑体" w:hAnsi="黑体" w:hint="eastAsia"/>
          <w:sz w:val="32"/>
          <w:szCs w:val="32"/>
        </w:rPr>
        <w:t>一、起草背景</w:t>
      </w:r>
    </w:p>
    <w:p w:rsidR="00CD4288" w:rsidRPr="00060624" w:rsidRDefault="00CD4288" w:rsidP="00CD4288">
      <w:pPr>
        <w:spacing w:line="58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060624">
        <w:rPr>
          <w:rFonts w:ascii="Times New Roman" w:eastAsia="仿宋" w:hAnsi="Times New Roman" w:hint="eastAsia"/>
          <w:sz w:val="32"/>
          <w:szCs w:val="32"/>
        </w:rPr>
        <w:t>2018</w:t>
      </w:r>
      <w:r w:rsidRPr="00060624">
        <w:rPr>
          <w:rFonts w:ascii="Times New Roman" w:eastAsia="仿宋" w:hAnsi="仿宋" w:hint="eastAsia"/>
          <w:sz w:val="32"/>
          <w:szCs w:val="32"/>
        </w:rPr>
        <w:t>年</w:t>
      </w:r>
      <w:r w:rsidRPr="00060624">
        <w:rPr>
          <w:rFonts w:ascii="Times New Roman" w:eastAsia="仿宋" w:hAnsi="Times New Roman" w:hint="eastAsia"/>
          <w:sz w:val="32"/>
          <w:szCs w:val="32"/>
        </w:rPr>
        <w:t>7</w:t>
      </w:r>
      <w:r w:rsidRPr="00060624">
        <w:rPr>
          <w:rFonts w:ascii="Times New Roman" w:eastAsia="仿宋" w:hAnsi="仿宋" w:hint="eastAsia"/>
          <w:sz w:val="32"/>
          <w:szCs w:val="32"/>
        </w:rPr>
        <w:t>月</w:t>
      </w:r>
      <w:r w:rsidRPr="00060624">
        <w:rPr>
          <w:rFonts w:ascii="Times New Roman" w:eastAsia="仿宋" w:hAnsi="Times New Roman" w:hint="eastAsia"/>
          <w:sz w:val="32"/>
          <w:szCs w:val="32"/>
        </w:rPr>
        <w:t>16</w:t>
      </w:r>
      <w:r w:rsidRPr="00060624">
        <w:rPr>
          <w:rFonts w:ascii="Times New Roman" w:eastAsia="仿宋" w:hAnsi="仿宋" w:hint="eastAsia"/>
          <w:sz w:val="32"/>
          <w:szCs w:val="32"/>
        </w:rPr>
        <w:t>日，山东省《</w:t>
      </w:r>
      <w:r w:rsidRPr="00060624">
        <w:rPr>
          <w:rFonts w:ascii="Times New Roman" w:eastAsia="仿宋" w:hAnsi="仿宋" w:cs="宋体" w:hint="eastAsia"/>
          <w:kern w:val="0"/>
          <w:sz w:val="32"/>
          <w:szCs w:val="32"/>
        </w:rPr>
        <w:t>山东省社会团体换届选举工作指引</w:t>
      </w:r>
      <w:r w:rsidRPr="00060624">
        <w:rPr>
          <w:rFonts w:ascii="Times New Roman" w:eastAsia="仿宋" w:hAnsi="仿宋" w:hint="eastAsia"/>
          <w:sz w:val="32"/>
          <w:szCs w:val="32"/>
        </w:rPr>
        <w:t>》（鲁民〔</w:t>
      </w:r>
      <w:r w:rsidRPr="00060624">
        <w:rPr>
          <w:rFonts w:ascii="Times New Roman" w:eastAsia="仿宋" w:hAnsi="Times New Roman" w:hint="eastAsia"/>
          <w:sz w:val="32"/>
          <w:szCs w:val="32"/>
        </w:rPr>
        <w:t>2018</w:t>
      </w:r>
      <w:r w:rsidRPr="00060624">
        <w:rPr>
          <w:rFonts w:ascii="Times New Roman" w:eastAsia="仿宋" w:hAnsi="仿宋" w:hint="eastAsia"/>
          <w:sz w:val="32"/>
          <w:szCs w:val="32"/>
        </w:rPr>
        <w:t>〕</w:t>
      </w:r>
      <w:r w:rsidRPr="00060624">
        <w:rPr>
          <w:rFonts w:ascii="Times New Roman" w:eastAsia="仿宋" w:hAnsi="Times New Roman" w:hint="eastAsia"/>
          <w:sz w:val="32"/>
          <w:szCs w:val="32"/>
        </w:rPr>
        <w:t>47</w:t>
      </w:r>
      <w:r w:rsidRPr="00060624">
        <w:rPr>
          <w:rFonts w:ascii="Times New Roman" w:eastAsia="仿宋" w:hAnsi="仿宋" w:hint="eastAsia"/>
          <w:sz w:val="32"/>
          <w:szCs w:val="32"/>
        </w:rPr>
        <w:t>号）正式实行。为规范社会团体换届选举工作，提高依法自治水平，加强自身规范化建设，加大对社会组织监督管理，促进社会团体健康发展，结合本市实际，出台《泰安市社会团体换届选举工作指引（试行）》。</w:t>
      </w:r>
    </w:p>
    <w:p w:rsidR="00CD4288" w:rsidRPr="00060624" w:rsidRDefault="00CD4288" w:rsidP="00CD4288">
      <w:pPr>
        <w:spacing w:line="580" w:lineRule="exact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060624">
        <w:rPr>
          <w:rFonts w:ascii="Times New Roman" w:eastAsia="仿宋" w:hAnsi="仿宋" w:hint="eastAsia"/>
          <w:sz w:val="32"/>
          <w:szCs w:val="32"/>
        </w:rPr>
        <w:t>根据国务院《社会团体登记管理条例》、山东省民政厅《</w:t>
      </w:r>
      <w:r w:rsidRPr="00060624">
        <w:rPr>
          <w:rFonts w:ascii="Times New Roman" w:eastAsia="仿宋" w:hAnsi="仿宋" w:hint="eastAsia"/>
          <w:sz w:val="32"/>
          <w:szCs w:val="32"/>
          <w:shd w:val="clear" w:color="auto" w:fill="FFFFFF"/>
        </w:rPr>
        <w:t>山东省社会团体换届选举工作指引</w:t>
      </w:r>
      <w:r w:rsidRPr="00060624">
        <w:rPr>
          <w:rFonts w:ascii="Times New Roman" w:eastAsia="仿宋" w:hAnsi="仿宋" w:hint="eastAsia"/>
          <w:sz w:val="32"/>
          <w:szCs w:val="32"/>
        </w:rPr>
        <w:t>》（鲁民〔</w:t>
      </w:r>
      <w:r w:rsidRPr="00060624">
        <w:rPr>
          <w:rFonts w:ascii="Times New Roman" w:eastAsia="仿宋" w:hAnsi="Times New Roman" w:hint="eastAsia"/>
          <w:sz w:val="32"/>
          <w:szCs w:val="32"/>
        </w:rPr>
        <w:t>2018</w:t>
      </w:r>
      <w:r w:rsidRPr="00060624">
        <w:rPr>
          <w:rFonts w:ascii="Times New Roman" w:eastAsia="仿宋" w:hAnsi="仿宋" w:hint="eastAsia"/>
          <w:sz w:val="32"/>
          <w:szCs w:val="32"/>
        </w:rPr>
        <w:t>〕</w:t>
      </w:r>
      <w:r w:rsidRPr="00060624">
        <w:rPr>
          <w:rFonts w:ascii="Times New Roman" w:eastAsia="仿宋" w:hAnsi="Times New Roman" w:hint="eastAsia"/>
          <w:sz w:val="32"/>
          <w:szCs w:val="32"/>
        </w:rPr>
        <w:t>47</w:t>
      </w:r>
      <w:r w:rsidRPr="00060624">
        <w:rPr>
          <w:rFonts w:ascii="Times New Roman" w:eastAsia="仿宋" w:hAnsi="仿宋" w:hint="eastAsia"/>
          <w:sz w:val="32"/>
          <w:szCs w:val="32"/>
        </w:rPr>
        <w:t>号）、《中共泰安市委办公厅</w:t>
      </w:r>
      <w:r w:rsidRPr="00060624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060624">
        <w:rPr>
          <w:rFonts w:ascii="Times New Roman" w:eastAsia="仿宋" w:hAnsi="仿宋" w:hint="eastAsia"/>
          <w:sz w:val="32"/>
          <w:szCs w:val="32"/>
        </w:rPr>
        <w:t>泰安市人民政府办公室印发〈关于改革社会组织管理制度促进社会组织健康有序发展的实施意见〉的通知》（泰办法〔</w:t>
      </w:r>
      <w:r w:rsidRPr="00060624">
        <w:rPr>
          <w:rFonts w:ascii="Times New Roman" w:eastAsia="仿宋" w:hAnsi="Times New Roman" w:hint="eastAsia"/>
          <w:sz w:val="32"/>
          <w:szCs w:val="32"/>
        </w:rPr>
        <w:t>2017</w:t>
      </w:r>
      <w:r w:rsidRPr="00060624">
        <w:rPr>
          <w:rFonts w:ascii="Times New Roman" w:eastAsia="仿宋" w:hAnsi="仿宋" w:hint="eastAsia"/>
          <w:sz w:val="32"/>
          <w:szCs w:val="32"/>
        </w:rPr>
        <w:t>〕</w:t>
      </w:r>
      <w:r w:rsidRPr="00060624">
        <w:rPr>
          <w:rFonts w:ascii="Times New Roman" w:eastAsia="仿宋" w:hAnsi="Times New Roman" w:hint="eastAsia"/>
          <w:sz w:val="32"/>
          <w:szCs w:val="32"/>
        </w:rPr>
        <w:t>47</w:t>
      </w:r>
      <w:r w:rsidRPr="00060624">
        <w:rPr>
          <w:rFonts w:ascii="Times New Roman" w:eastAsia="仿宋" w:hAnsi="仿宋" w:hint="eastAsia"/>
          <w:sz w:val="32"/>
          <w:szCs w:val="32"/>
        </w:rPr>
        <w:t>号）和《关于印发〈关于党建引领促进社会组织高质量发展的实施意见〉的通知》（泰民〔</w:t>
      </w:r>
      <w:r w:rsidRPr="00060624">
        <w:rPr>
          <w:rFonts w:ascii="Times New Roman" w:eastAsia="仿宋" w:hAnsi="Times New Roman" w:hint="eastAsia"/>
          <w:sz w:val="32"/>
          <w:szCs w:val="32"/>
        </w:rPr>
        <w:t>2020</w:t>
      </w:r>
      <w:r w:rsidRPr="00060624">
        <w:rPr>
          <w:rFonts w:ascii="Times New Roman" w:eastAsia="仿宋" w:hAnsi="仿宋" w:hint="eastAsia"/>
          <w:sz w:val="32"/>
          <w:szCs w:val="32"/>
        </w:rPr>
        <w:t>〕</w:t>
      </w:r>
      <w:r w:rsidRPr="00060624">
        <w:rPr>
          <w:rFonts w:ascii="Times New Roman" w:eastAsia="仿宋" w:hAnsi="Times New Roman" w:hint="eastAsia"/>
          <w:sz w:val="32"/>
          <w:szCs w:val="32"/>
        </w:rPr>
        <w:t>14</w:t>
      </w:r>
      <w:r w:rsidRPr="00060624">
        <w:rPr>
          <w:rFonts w:ascii="Times New Roman" w:eastAsia="仿宋" w:hAnsi="仿宋" w:hint="eastAsia"/>
          <w:sz w:val="32"/>
          <w:szCs w:val="32"/>
        </w:rPr>
        <w:t>号）等规定。</w:t>
      </w:r>
    </w:p>
    <w:p w:rsidR="00CD4288" w:rsidRPr="00060624" w:rsidRDefault="00CD4288" w:rsidP="00CD4288">
      <w:pPr>
        <w:spacing w:line="58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060624">
        <w:rPr>
          <w:rFonts w:ascii="Times New Roman" w:eastAsia="黑体" w:hAnsi="黑体" w:hint="eastAsia"/>
          <w:sz w:val="32"/>
          <w:szCs w:val="32"/>
        </w:rPr>
        <w:t>二、主要内容</w:t>
      </w:r>
    </w:p>
    <w:p w:rsidR="00CD4288" w:rsidRPr="00060624" w:rsidRDefault="00CD4288" w:rsidP="00CD4288">
      <w:pPr>
        <w:spacing w:line="580" w:lineRule="exact"/>
        <w:ind w:firstLineChars="200" w:firstLine="640"/>
        <w:jc w:val="left"/>
        <w:rPr>
          <w:rFonts w:ascii="Times New Roman" w:eastAsia="楷体_GB2312" w:hAnsi="Times New Roman" w:cs="宋体"/>
          <w:kern w:val="0"/>
          <w:sz w:val="32"/>
          <w:szCs w:val="32"/>
        </w:rPr>
      </w:pPr>
      <w:r w:rsidRPr="00060624">
        <w:rPr>
          <w:rFonts w:ascii="Times New Roman" w:eastAsia="楷体_GB2312" w:hAnsi="Times New Roman" w:cs="宋体" w:hint="eastAsia"/>
          <w:kern w:val="0"/>
          <w:sz w:val="32"/>
          <w:szCs w:val="32"/>
        </w:rPr>
        <w:t>《泰安市社会团体换届选举工作指引（试行）》共计</w:t>
      </w:r>
      <w:r w:rsidRPr="00060624">
        <w:rPr>
          <w:rFonts w:ascii="Times New Roman" w:eastAsia="楷体_GB2312" w:hAnsi="Times New Roman" w:cs="宋体" w:hint="eastAsia"/>
          <w:kern w:val="0"/>
          <w:sz w:val="32"/>
          <w:szCs w:val="32"/>
        </w:rPr>
        <w:t>58</w:t>
      </w:r>
      <w:r w:rsidRPr="00060624">
        <w:rPr>
          <w:rFonts w:ascii="Times New Roman" w:eastAsia="楷体_GB2312" w:hAnsi="Times New Roman" w:cs="宋体" w:hint="eastAsia"/>
          <w:kern w:val="0"/>
          <w:sz w:val="32"/>
          <w:szCs w:val="32"/>
        </w:rPr>
        <w:t>条，主要架构为：</w:t>
      </w:r>
    </w:p>
    <w:p w:rsidR="00CD4288" w:rsidRPr="00060624" w:rsidRDefault="00CD4288" w:rsidP="00CD4288">
      <w:pPr>
        <w:spacing w:line="580" w:lineRule="exact"/>
        <w:ind w:firstLineChars="200" w:firstLine="643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060624">
        <w:rPr>
          <w:rFonts w:ascii="Times New Roman" w:eastAsia="仿宋" w:hAnsi="仿宋" w:hint="eastAsia"/>
          <w:b/>
          <w:sz w:val="32"/>
          <w:szCs w:val="32"/>
          <w:shd w:val="clear" w:color="auto" w:fill="FFFFFF"/>
        </w:rPr>
        <w:t>（一）明确社会团体的组织机构。</w:t>
      </w:r>
      <w:r w:rsidRPr="00060624">
        <w:rPr>
          <w:rFonts w:ascii="Times New Roman" w:eastAsia="仿宋" w:hAnsi="仿宋"/>
          <w:sz w:val="32"/>
          <w:szCs w:val="32"/>
          <w:shd w:val="clear" w:color="auto" w:fill="FFFFFF"/>
        </w:rPr>
        <w:t>一是明确了会员管理的基本要求；二是明确了会员（代表）大会、理事会和常务理事会、监事会的届期、职责权限和会议表决方式；三是规</w:t>
      </w:r>
      <w:r w:rsidRPr="00060624">
        <w:rPr>
          <w:rFonts w:ascii="Times New Roman" w:eastAsia="仿宋" w:hAnsi="仿宋"/>
          <w:sz w:val="32"/>
          <w:szCs w:val="32"/>
          <w:shd w:val="clear" w:color="auto" w:fill="FFFFFF"/>
        </w:rPr>
        <w:lastRenderedPageBreak/>
        <w:t>范理事长（会长）、副理事长（副会长）和秘书长的职数、条件、任期及选举和罢免程序。</w:t>
      </w:r>
    </w:p>
    <w:p w:rsidR="00CD4288" w:rsidRPr="00060624" w:rsidRDefault="00CD4288" w:rsidP="00CD4288">
      <w:pPr>
        <w:spacing w:line="580" w:lineRule="exact"/>
        <w:ind w:firstLineChars="200" w:firstLine="643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060624">
        <w:rPr>
          <w:rFonts w:ascii="Times New Roman" w:eastAsia="仿宋" w:hAnsi="仿宋" w:hint="eastAsia"/>
          <w:b/>
          <w:sz w:val="32"/>
          <w:szCs w:val="32"/>
          <w:shd w:val="clear" w:color="auto" w:fill="FFFFFF"/>
        </w:rPr>
        <w:t>（二）规范社会团体的选举程序。</w:t>
      </w:r>
      <w:r w:rsidRPr="00060624">
        <w:rPr>
          <w:rFonts w:ascii="Times New Roman" w:eastAsia="仿宋" w:hAnsi="仿宋"/>
          <w:sz w:val="32"/>
          <w:szCs w:val="32"/>
          <w:shd w:val="clear" w:color="auto" w:fill="FFFFFF"/>
        </w:rPr>
        <w:t>一是明确换届选举工作的负责机构、主持机构和监督机构，以及选举方式和候选人的产生方式；二是规范选举的方式和无记名投票程序；三是规范社会团体届中增补理事、监事、负责人的程序。</w:t>
      </w:r>
    </w:p>
    <w:p w:rsidR="00CD4288" w:rsidRPr="00060624" w:rsidRDefault="00CD4288" w:rsidP="00CD4288">
      <w:pPr>
        <w:spacing w:line="580" w:lineRule="exact"/>
        <w:ind w:firstLineChars="200" w:firstLine="643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 w:rsidRPr="00060624">
        <w:rPr>
          <w:rFonts w:ascii="Times New Roman" w:eastAsia="仿宋" w:hAnsi="仿宋" w:hint="eastAsia"/>
          <w:b/>
          <w:sz w:val="32"/>
          <w:szCs w:val="32"/>
          <w:shd w:val="clear" w:color="auto" w:fill="FFFFFF"/>
        </w:rPr>
        <w:t>（三）规范换届选举的报批备案。</w:t>
      </w:r>
      <w:r w:rsidRPr="00060624">
        <w:rPr>
          <w:rFonts w:ascii="Times New Roman" w:eastAsia="仿宋" w:hAnsi="仿宋"/>
          <w:sz w:val="32"/>
          <w:szCs w:val="32"/>
          <w:shd w:val="clear" w:color="auto" w:fill="FFFFFF"/>
        </w:rPr>
        <w:t>一是明确社会团体换届的审核及公示制度；二是明确社会团体章程核准，负责人、监事长备案和法定代表人变更登记服务规范；三是明确社会团体延期换届事先报批程序。</w:t>
      </w:r>
    </w:p>
    <w:p w:rsidR="00CD4288" w:rsidRPr="00060624" w:rsidRDefault="00CD4288" w:rsidP="00CD4288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060624">
        <w:rPr>
          <w:rFonts w:ascii="Times New Roman" w:eastAsia="黑体" w:hAnsi="黑体"/>
          <w:sz w:val="32"/>
          <w:szCs w:val="32"/>
        </w:rPr>
        <w:t>三、有关说明</w:t>
      </w:r>
    </w:p>
    <w:p w:rsidR="00CD4288" w:rsidRPr="00060624" w:rsidRDefault="00CD4288" w:rsidP="00510DC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060624">
        <w:rPr>
          <w:rFonts w:ascii="Times New Roman" w:eastAsia="仿宋_GB2312" w:hAnsi="Times New Roman" w:hint="eastAsia"/>
          <w:sz w:val="32"/>
          <w:szCs w:val="32"/>
        </w:rPr>
        <w:t>《工作指引》出台后，综合利用网站、公众号、新闻媒体等平台，通过</w:t>
      </w:r>
      <w:r w:rsidRPr="00060624">
        <w:rPr>
          <w:rStyle w:val="NormalCharacter"/>
          <w:rFonts w:ascii="Times New Roman" w:eastAsia="仿宋_GB2312" w:hAnsi="Times New Roman" w:hint="eastAsia"/>
          <w:color w:val="000000"/>
        </w:rPr>
        <w:t>设立宣传专栏、印制明白纸等形式，扩大</w:t>
      </w:r>
      <w:bookmarkStart w:id="0" w:name="_GoBack"/>
      <w:bookmarkEnd w:id="0"/>
      <w:r w:rsidRPr="00060624">
        <w:rPr>
          <w:rStyle w:val="NormalCharacter"/>
          <w:rFonts w:ascii="Times New Roman" w:eastAsia="仿宋_GB2312" w:hAnsi="Times New Roman" w:hint="eastAsia"/>
          <w:color w:val="000000"/>
        </w:rPr>
        <w:t>政策覆盖面及群众知晓率，</w:t>
      </w:r>
      <w:r w:rsidRPr="00060624">
        <w:rPr>
          <w:rFonts w:ascii="Times New Roman" w:eastAsia="仿宋_GB2312" w:hAnsi="Times New Roman" w:hint="eastAsia"/>
          <w:sz w:val="32"/>
          <w:szCs w:val="32"/>
        </w:rPr>
        <w:t>切实解决因“不知道、不了解”而造成</w:t>
      </w:r>
      <w:r w:rsidRPr="00060624">
        <w:rPr>
          <w:rFonts w:ascii="Times New Roman" w:eastAsia="仿宋" w:hAnsi="仿宋" w:hint="eastAsia"/>
          <w:sz w:val="32"/>
          <w:szCs w:val="32"/>
        </w:rPr>
        <w:t>社会团体换届选举工作</w:t>
      </w:r>
      <w:r w:rsidRPr="00060624">
        <w:rPr>
          <w:rFonts w:ascii="Times New Roman" w:eastAsia="仿宋_GB2312" w:hAnsi="Times New Roman" w:hint="eastAsia"/>
          <w:sz w:val="32"/>
          <w:szCs w:val="32"/>
        </w:rPr>
        <w:t>程序不顺畅、方法不正确问题。适时举办社会组织</w:t>
      </w:r>
      <w:r w:rsidRPr="00060624">
        <w:rPr>
          <w:rStyle w:val="NormalCharacter"/>
          <w:rFonts w:ascii="Times New Roman" w:eastAsia="仿宋_GB2312" w:hAnsi="Times New Roman" w:hint="eastAsia"/>
        </w:rPr>
        <w:t>政策培训班，提高民政干部业务技能，</w:t>
      </w:r>
      <w:r w:rsidRPr="00060624">
        <w:rPr>
          <w:rStyle w:val="NormalCharacter"/>
          <w:rFonts w:ascii="Times New Roman" w:eastAsia="仿宋_GB2312" w:hAnsi="Times New Roman" w:hint="eastAsia"/>
          <w:color w:val="000000"/>
        </w:rPr>
        <w:t>夯实依法行政工作基础。</w:t>
      </w:r>
      <w:r w:rsidRPr="00060624">
        <w:rPr>
          <w:rFonts w:ascii="Times New Roman" w:eastAsia="仿宋_GB2312" w:hAnsi="Times New Roman" w:hint="eastAsia"/>
          <w:sz w:val="32"/>
          <w:szCs w:val="32"/>
        </w:rPr>
        <w:t>指导督促县市区抓好文件学习领会、贯彻落实，</w:t>
      </w:r>
      <w:r w:rsidRPr="00060624">
        <w:rPr>
          <w:rFonts w:ascii="Times New Roman" w:eastAsia="仿宋" w:hAnsi="仿宋"/>
          <w:sz w:val="32"/>
          <w:szCs w:val="32"/>
        </w:rPr>
        <w:t>进一步加强规定政策与行业协会任职换届等工作有效衔接</w:t>
      </w:r>
      <w:r w:rsidRPr="00060624">
        <w:rPr>
          <w:rFonts w:ascii="Times New Roman" w:eastAsia="仿宋" w:hAnsi="仿宋" w:hint="eastAsia"/>
          <w:sz w:val="32"/>
          <w:szCs w:val="32"/>
        </w:rPr>
        <w:t>，</w:t>
      </w:r>
      <w:r w:rsidRPr="00060624">
        <w:rPr>
          <w:rFonts w:ascii="Times New Roman" w:eastAsia="仿宋_GB2312" w:hAnsi="Times New Roman" w:hint="eastAsia"/>
          <w:sz w:val="32"/>
          <w:szCs w:val="32"/>
        </w:rPr>
        <w:t>切实加强社会组织负责人任职标准，筑牢社会组织高质量发展保障网络。</w:t>
      </w:r>
    </w:p>
    <w:p w:rsidR="00510DCB" w:rsidRPr="00060624" w:rsidRDefault="00510DCB" w:rsidP="00510DCB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510DCB" w:rsidRPr="00060624" w:rsidRDefault="00510DCB" w:rsidP="00510DCB">
      <w:pPr>
        <w:spacing w:line="600" w:lineRule="exact"/>
        <w:ind w:firstLineChars="200" w:firstLine="640"/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060624">
        <w:rPr>
          <w:rFonts w:ascii="Times New Roman" w:eastAsia="仿宋_GB2312" w:hAnsi="Times New Roman" w:hint="eastAsia"/>
          <w:sz w:val="32"/>
          <w:szCs w:val="32"/>
        </w:rPr>
        <w:t>泰安市民政局</w:t>
      </w:r>
    </w:p>
    <w:p w:rsidR="00510DCB" w:rsidRPr="00060624" w:rsidRDefault="00510DCB" w:rsidP="00510DCB">
      <w:pPr>
        <w:spacing w:line="60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060624">
        <w:rPr>
          <w:rFonts w:ascii="Times New Roman" w:eastAsia="仿宋_GB2312" w:hAnsi="Times New Roman" w:hint="eastAsia"/>
          <w:sz w:val="32"/>
          <w:szCs w:val="32"/>
        </w:rPr>
        <w:t>2021</w:t>
      </w:r>
      <w:r w:rsidRPr="00060624">
        <w:rPr>
          <w:rFonts w:ascii="Times New Roman" w:eastAsia="仿宋_GB2312" w:hAnsi="Times New Roman" w:hint="eastAsia"/>
          <w:sz w:val="32"/>
          <w:szCs w:val="32"/>
        </w:rPr>
        <w:t>年</w:t>
      </w:r>
      <w:r w:rsidRPr="00060624">
        <w:rPr>
          <w:rFonts w:ascii="Times New Roman" w:eastAsia="仿宋_GB2312" w:hAnsi="Times New Roman" w:hint="eastAsia"/>
          <w:sz w:val="32"/>
          <w:szCs w:val="32"/>
        </w:rPr>
        <w:t>4</w:t>
      </w:r>
      <w:r w:rsidRPr="00060624">
        <w:rPr>
          <w:rFonts w:ascii="Times New Roman" w:eastAsia="仿宋_GB2312" w:hAnsi="Times New Roman" w:hint="eastAsia"/>
          <w:sz w:val="32"/>
          <w:szCs w:val="32"/>
        </w:rPr>
        <w:t>月</w:t>
      </w:r>
      <w:r w:rsidRPr="00060624">
        <w:rPr>
          <w:rFonts w:ascii="Times New Roman" w:eastAsia="仿宋_GB2312" w:hAnsi="Times New Roman" w:hint="eastAsia"/>
          <w:sz w:val="32"/>
          <w:szCs w:val="32"/>
        </w:rPr>
        <w:t>20</w:t>
      </w:r>
      <w:r w:rsidRPr="00060624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510DCB" w:rsidRPr="00060624" w:rsidSect="003D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2D" w:rsidRDefault="00197A2D" w:rsidP="00510DCB">
      <w:r>
        <w:separator/>
      </w:r>
    </w:p>
  </w:endnote>
  <w:endnote w:type="continuationSeparator" w:id="0">
    <w:p w:rsidR="00197A2D" w:rsidRDefault="00197A2D" w:rsidP="00510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2D" w:rsidRDefault="00197A2D" w:rsidP="00510DCB">
      <w:r>
        <w:separator/>
      </w:r>
    </w:p>
  </w:footnote>
  <w:footnote w:type="continuationSeparator" w:id="0">
    <w:p w:rsidR="00197A2D" w:rsidRDefault="00197A2D" w:rsidP="00510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288"/>
    <w:rsid w:val="00060624"/>
    <w:rsid w:val="000D4B0F"/>
    <w:rsid w:val="00197A2D"/>
    <w:rsid w:val="003D4983"/>
    <w:rsid w:val="00510DCB"/>
    <w:rsid w:val="00C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11"/>
    <w:locked/>
    <w:rsid w:val="00CD4288"/>
    <w:rPr>
      <w:rFonts w:eastAsia="宋体"/>
      <w:sz w:val="32"/>
    </w:rPr>
  </w:style>
  <w:style w:type="paragraph" w:customStyle="1" w:styleId="UserStyle11">
    <w:name w:val="UserStyle_11"/>
    <w:basedOn w:val="a"/>
    <w:link w:val="NormalCharacter"/>
    <w:rsid w:val="00CD4288"/>
    <w:pPr>
      <w:widowControl/>
      <w:spacing w:after="160" w:line="240" w:lineRule="exact"/>
      <w:jc w:val="left"/>
      <w:textAlignment w:val="baseline"/>
    </w:pPr>
    <w:rPr>
      <w:rFonts w:eastAsia="宋体"/>
      <w:sz w:val="32"/>
    </w:rPr>
  </w:style>
  <w:style w:type="paragraph" w:styleId="a3">
    <w:name w:val="header"/>
    <w:basedOn w:val="a"/>
    <w:link w:val="Char"/>
    <w:uiPriority w:val="99"/>
    <w:semiHidden/>
    <w:unhideWhenUsed/>
    <w:rsid w:val="00510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D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11"/>
    <w:locked/>
    <w:rsid w:val="00CD4288"/>
    <w:rPr>
      <w:rFonts w:eastAsia="宋体"/>
      <w:sz w:val="32"/>
    </w:rPr>
  </w:style>
  <w:style w:type="paragraph" w:customStyle="1" w:styleId="UserStyle11">
    <w:name w:val="UserStyle_11"/>
    <w:basedOn w:val="a"/>
    <w:link w:val="NormalCharacter"/>
    <w:rsid w:val="00CD4288"/>
    <w:pPr>
      <w:widowControl/>
      <w:spacing w:after="160" w:line="240" w:lineRule="exact"/>
      <w:jc w:val="left"/>
      <w:textAlignment w:val="baseline"/>
    </w:pPr>
    <w:rPr>
      <w:rFonts w:eastAsia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苏蔚</cp:lastModifiedBy>
  <cp:revision>3</cp:revision>
  <dcterms:created xsi:type="dcterms:W3CDTF">2021-05-30T11:25:00Z</dcterms:created>
  <dcterms:modified xsi:type="dcterms:W3CDTF">2021-05-30T13:37:00Z</dcterms:modified>
</cp:coreProperties>
</file>