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4FF" w:rsidRPr="00C614FF" w:rsidRDefault="00C614FF" w:rsidP="00CE2764">
      <w:pPr>
        <w:jc w:val="center"/>
        <w:rPr>
          <w:rFonts w:ascii="Times New Roman" w:eastAsia="方正小标宋简体" w:hAnsi="Times New Roman" w:hint="eastAsia"/>
          <w:color w:val="000000"/>
          <w:sz w:val="44"/>
          <w:szCs w:val="44"/>
        </w:rPr>
      </w:pPr>
    </w:p>
    <w:p w:rsidR="00CE2764" w:rsidRPr="00C614FF" w:rsidRDefault="00CE2764" w:rsidP="00CE2764">
      <w:pPr>
        <w:jc w:val="center"/>
        <w:rPr>
          <w:rFonts w:ascii="Times New Roman" w:eastAsia="方正小标宋简体" w:hAnsi="Times New Roman" w:hint="eastAsia"/>
          <w:color w:val="000000"/>
          <w:sz w:val="44"/>
          <w:szCs w:val="44"/>
        </w:rPr>
      </w:pPr>
      <w:r w:rsidRPr="00C614FF">
        <w:rPr>
          <w:rFonts w:ascii="Times New Roman" w:eastAsia="方正小标宋简体" w:hAnsi="Times New Roman" w:hint="eastAsia"/>
          <w:color w:val="000000"/>
          <w:sz w:val="44"/>
          <w:szCs w:val="44"/>
        </w:rPr>
        <w:t>全市农村敬老院四改一定”工程实施方案</w:t>
      </w:r>
    </w:p>
    <w:p w:rsidR="00C614FF" w:rsidRPr="00C614FF" w:rsidRDefault="00C614FF" w:rsidP="00C614FF">
      <w:pPr>
        <w:jc w:val="center"/>
        <w:rPr>
          <w:rFonts w:ascii="Times New Roman" w:eastAsia="楷体_GB2312" w:hAnsi="Times New Roman" w:hint="eastAsia"/>
          <w:color w:val="000000"/>
          <w:sz w:val="32"/>
          <w:szCs w:val="32"/>
        </w:rPr>
      </w:pPr>
      <w:r w:rsidRPr="00C614FF">
        <w:rPr>
          <w:rFonts w:ascii="Times New Roman" w:eastAsia="楷体_GB2312" w:hAnsi="Times New Roman" w:hint="eastAsia"/>
          <w:color w:val="000000"/>
          <w:sz w:val="32"/>
          <w:szCs w:val="32"/>
        </w:rPr>
        <w:t>（泰民</w:t>
      </w:r>
      <w:r w:rsidRPr="00C614FF">
        <w:rPr>
          <w:rFonts w:ascii="Times New Roman" w:eastAsia="楷体_GB2312" w:hAnsi="Times New Roman" w:hint="eastAsia"/>
          <w:color w:val="000000"/>
          <w:sz w:val="32"/>
          <w:szCs w:val="32"/>
        </w:rPr>
        <w:t>[2019]3</w:t>
      </w:r>
      <w:r w:rsidRPr="00C614FF">
        <w:rPr>
          <w:rFonts w:ascii="Times New Roman" w:eastAsia="楷体_GB2312" w:hAnsi="Times New Roman" w:hint="eastAsia"/>
          <w:color w:val="000000"/>
          <w:sz w:val="32"/>
          <w:szCs w:val="32"/>
        </w:rPr>
        <w:t>号）</w:t>
      </w:r>
    </w:p>
    <w:p w:rsidR="00C614FF" w:rsidRPr="00C614FF" w:rsidRDefault="00C614FF" w:rsidP="00C614FF">
      <w:pPr>
        <w:jc w:val="center"/>
        <w:rPr>
          <w:rFonts w:ascii="Times New Roman" w:eastAsia="楷体_GB2312" w:hAnsi="Times New Roman" w:hint="eastAsia"/>
          <w:color w:val="000000"/>
          <w:sz w:val="32"/>
          <w:szCs w:val="32"/>
        </w:rPr>
      </w:pPr>
    </w:p>
    <w:p w:rsidR="00CE2764" w:rsidRPr="00C614FF" w:rsidRDefault="00CE2764" w:rsidP="00CE2764">
      <w:pPr>
        <w:ind w:firstLine="630"/>
        <w:jc w:val="left"/>
        <w:rPr>
          <w:rFonts w:ascii="Times New Roman" w:eastAsia="仿宋_GB2312" w:hAnsi="Times New Roman"/>
          <w:color w:val="000000"/>
          <w:sz w:val="32"/>
          <w:szCs w:val="32"/>
        </w:rPr>
      </w:pPr>
      <w:r w:rsidRPr="00C614FF">
        <w:rPr>
          <w:rFonts w:ascii="Times New Roman" w:eastAsia="仿宋_GB2312" w:hAnsi="Times New Roman" w:hint="eastAsia"/>
          <w:color w:val="000000"/>
          <w:sz w:val="32"/>
          <w:szCs w:val="32"/>
        </w:rPr>
        <w:t>实施农村敬老院“四改一定”工程</w:t>
      </w:r>
      <w:r w:rsidRPr="00C614FF">
        <w:rPr>
          <w:rFonts w:ascii="Times New Roman" w:eastAsia="仿宋_GB2312" w:hAnsi="Times New Roman" w:hint="eastAsia"/>
          <w:color w:val="000000"/>
          <w:sz w:val="32"/>
          <w:szCs w:val="32"/>
        </w:rPr>
        <w:t>(</w:t>
      </w:r>
      <w:r w:rsidRPr="00C614FF">
        <w:rPr>
          <w:rFonts w:ascii="Times New Roman" w:eastAsia="仿宋_GB2312" w:hAnsi="Times New Roman" w:hint="eastAsia"/>
          <w:color w:val="000000"/>
          <w:sz w:val="32"/>
          <w:szCs w:val="32"/>
        </w:rPr>
        <w:t>全面改善农村敬老院卫生间、厨房及餐厅、医疗服务、文体娱乐设施，定期组织老人外出观光</w:t>
      </w:r>
      <w:r w:rsidRPr="00C614FF">
        <w:rPr>
          <w:rFonts w:ascii="Times New Roman" w:eastAsia="仿宋_GB2312" w:hAnsi="Times New Roman" w:hint="eastAsia"/>
          <w:color w:val="000000"/>
          <w:sz w:val="32"/>
          <w:szCs w:val="32"/>
        </w:rPr>
        <w:t>)</w:t>
      </w:r>
      <w:r w:rsidRPr="00C614FF">
        <w:rPr>
          <w:rFonts w:ascii="Times New Roman" w:eastAsia="仿宋_GB2312" w:hAnsi="Times New Roman" w:hint="eastAsia"/>
          <w:color w:val="000000"/>
          <w:sz w:val="32"/>
          <w:szCs w:val="32"/>
        </w:rPr>
        <w:t>，是事关民生的重要工作。为抓好工作任务的落实，制定本实施方案。</w:t>
      </w:r>
    </w:p>
    <w:p w:rsidR="00CE2764" w:rsidRPr="00C614FF" w:rsidRDefault="00CE2764" w:rsidP="00CE2764">
      <w:pPr>
        <w:ind w:firstLine="630"/>
        <w:jc w:val="left"/>
        <w:rPr>
          <w:rFonts w:ascii="Times New Roman" w:eastAsia="黑体" w:hAnsi="Times New Roman"/>
          <w:color w:val="000000"/>
          <w:sz w:val="32"/>
          <w:szCs w:val="32"/>
        </w:rPr>
      </w:pPr>
      <w:r w:rsidRPr="00C614FF">
        <w:rPr>
          <w:rFonts w:ascii="Times New Roman" w:eastAsia="黑体" w:hAnsi="黑体" w:hint="eastAsia"/>
          <w:color w:val="000000"/>
          <w:sz w:val="32"/>
          <w:szCs w:val="32"/>
        </w:rPr>
        <w:t>一、总体要求</w:t>
      </w:r>
    </w:p>
    <w:p w:rsidR="00CE2764" w:rsidRPr="00C614FF" w:rsidRDefault="00CE2764" w:rsidP="00CE2764">
      <w:pPr>
        <w:ind w:firstLineChars="150" w:firstLine="480"/>
        <w:rPr>
          <w:rFonts w:ascii="Times New Roman" w:eastAsia="楷体_GB2312" w:hAnsi="Times New Roman"/>
          <w:color w:val="000000"/>
          <w:sz w:val="32"/>
          <w:szCs w:val="32"/>
        </w:rPr>
      </w:pPr>
      <w:r w:rsidRPr="00C614FF">
        <w:rPr>
          <w:rFonts w:ascii="Times New Roman" w:eastAsia="楷体_GB2312" w:hAnsi="Times New Roman" w:hint="eastAsia"/>
          <w:color w:val="000000"/>
          <w:sz w:val="32"/>
          <w:szCs w:val="32"/>
        </w:rPr>
        <w:t>(</w:t>
      </w:r>
      <w:r w:rsidRPr="00C614FF">
        <w:rPr>
          <w:rFonts w:ascii="Times New Roman" w:eastAsia="楷体_GB2312" w:hAnsi="Times New Roman" w:hint="eastAsia"/>
          <w:color w:val="000000"/>
          <w:sz w:val="32"/>
          <w:szCs w:val="32"/>
        </w:rPr>
        <w:t>一</w:t>
      </w:r>
      <w:r w:rsidRPr="00C614FF">
        <w:rPr>
          <w:rFonts w:ascii="Times New Roman" w:eastAsia="楷体_GB2312" w:hAnsi="Times New Roman" w:hint="eastAsia"/>
          <w:color w:val="000000"/>
          <w:sz w:val="32"/>
          <w:szCs w:val="32"/>
        </w:rPr>
        <w:t>)</w:t>
      </w:r>
      <w:r w:rsidRPr="00C614FF">
        <w:rPr>
          <w:rFonts w:ascii="Times New Roman" w:eastAsia="楷体_GB2312" w:hAnsi="Times New Roman" w:hint="eastAsia"/>
          <w:color w:val="000000"/>
          <w:sz w:val="32"/>
          <w:szCs w:val="32"/>
        </w:rPr>
        <w:t>指导思想。</w:t>
      </w:r>
      <w:r w:rsidRPr="00C614FF">
        <w:rPr>
          <w:rFonts w:ascii="Times New Roman" w:eastAsia="仿宋_GB2312" w:hAnsi="Times New Roman" w:hint="eastAsia"/>
          <w:color w:val="000000"/>
          <w:sz w:val="32"/>
          <w:szCs w:val="32"/>
        </w:rPr>
        <w:t>以习近平新时代中国特色社会主义思想为指导，以建设“布局合理、设施完备、服务规范、环境优美”的农村敬老院为目标，以实施“四改一定”为重点，强化政府主导，改善基础设施，完善运行机制，提升服务功能，将农村敬老院打造成为特困供养人员老有所养、老有所医、老有所乐的“幸福之家”。</w:t>
      </w:r>
      <w:r w:rsidRPr="00C614FF">
        <w:rPr>
          <w:rFonts w:ascii="Times New Roman" w:eastAsia="仿宋_GB2312" w:hAnsi="Times New Roman" w:hint="eastAsia"/>
          <w:color w:val="000000"/>
          <w:sz w:val="32"/>
          <w:szCs w:val="32"/>
        </w:rPr>
        <w:br/>
      </w:r>
      <w:r w:rsidRPr="00C614FF">
        <w:rPr>
          <w:rFonts w:ascii="Times New Roman" w:eastAsia="楷体_GB2312" w:hAnsi="Times New Roman" w:hint="eastAsia"/>
          <w:color w:val="000000"/>
          <w:sz w:val="32"/>
          <w:szCs w:val="32"/>
        </w:rPr>
        <w:t xml:space="preserve">   (</w:t>
      </w:r>
      <w:r w:rsidRPr="00C614FF">
        <w:rPr>
          <w:rFonts w:ascii="Times New Roman" w:eastAsia="楷体_GB2312" w:hAnsi="Times New Roman" w:hint="eastAsia"/>
          <w:color w:val="000000"/>
          <w:sz w:val="32"/>
          <w:szCs w:val="32"/>
        </w:rPr>
        <w:t>二</w:t>
      </w:r>
      <w:r w:rsidRPr="00C614FF">
        <w:rPr>
          <w:rFonts w:ascii="Times New Roman" w:eastAsia="楷体_GB2312" w:hAnsi="Times New Roman" w:hint="eastAsia"/>
          <w:color w:val="000000"/>
          <w:sz w:val="32"/>
          <w:szCs w:val="32"/>
        </w:rPr>
        <w:t>)</w:t>
      </w:r>
      <w:r w:rsidRPr="00C614FF">
        <w:rPr>
          <w:rFonts w:ascii="Times New Roman" w:eastAsia="楷体_GB2312" w:hAnsi="Times New Roman" w:hint="eastAsia"/>
          <w:color w:val="000000"/>
          <w:sz w:val="32"/>
          <w:szCs w:val="32"/>
        </w:rPr>
        <w:t>基本原则</w:t>
      </w:r>
    </w:p>
    <w:p w:rsidR="00CE2764" w:rsidRPr="00C614FF" w:rsidRDefault="00CE2764" w:rsidP="00CE2764">
      <w:pPr>
        <w:ind w:firstLineChars="200" w:firstLine="640"/>
        <w:rPr>
          <w:rFonts w:ascii="Times New Roman" w:eastAsia="仿宋_GB2312" w:hAnsi="Times New Roman"/>
          <w:color w:val="000000"/>
          <w:sz w:val="32"/>
          <w:szCs w:val="32"/>
        </w:rPr>
      </w:pPr>
      <w:r w:rsidRPr="00C614FF">
        <w:rPr>
          <w:rFonts w:ascii="Times New Roman" w:eastAsia="仿宋_GB2312" w:hAnsi="Times New Roman" w:hint="eastAsia"/>
          <w:color w:val="000000"/>
          <w:sz w:val="32"/>
          <w:szCs w:val="32"/>
        </w:rPr>
        <w:t>1</w:t>
      </w:r>
      <w:r w:rsidRPr="00C614FF">
        <w:rPr>
          <w:rFonts w:ascii="Times New Roman" w:eastAsia="仿宋_GB2312" w:hAnsi="Times New Roman" w:hint="eastAsia"/>
          <w:color w:val="000000"/>
          <w:sz w:val="32"/>
          <w:szCs w:val="32"/>
        </w:rPr>
        <w:t>、坚持以人为本。围绕服务于特困供养人员生活及精神需求，完善设施、规范管理，提供规范化、人性化、亲情化服务，进一步增强供养对象的幸福感和获得感。</w:t>
      </w:r>
    </w:p>
    <w:p w:rsidR="00CE2764" w:rsidRPr="00C614FF" w:rsidRDefault="00CE2764" w:rsidP="00CE2764">
      <w:pPr>
        <w:ind w:firstLineChars="200" w:firstLine="640"/>
        <w:rPr>
          <w:rFonts w:ascii="Times New Roman" w:eastAsia="仿宋_GB2312" w:hAnsi="Times New Roman"/>
          <w:color w:val="000000"/>
          <w:sz w:val="32"/>
          <w:szCs w:val="32"/>
        </w:rPr>
      </w:pPr>
      <w:r w:rsidRPr="00C614FF">
        <w:rPr>
          <w:rFonts w:ascii="Times New Roman" w:eastAsia="仿宋_GB2312" w:hAnsi="Times New Roman" w:hint="eastAsia"/>
          <w:color w:val="000000"/>
          <w:sz w:val="32"/>
          <w:szCs w:val="32"/>
        </w:rPr>
        <w:t>2</w:t>
      </w:r>
      <w:r w:rsidRPr="00C614FF">
        <w:rPr>
          <w:rFonts w:ascii="Times New Roman" w:eastAsia="仿宋_GB2312" w:hAnsi="Times New Roman" w:hint="eastAsia"/>
          <w:color w:val="000000"/>
          <w:sz w:val="32"/>
          <w:szCs w:val="32"/>
        </w:rPr>
        <w:t>、坚持科学规范。着眼于经济社会发展大局，科学论证，对本区域农村敬老院及养老服务设施进行合理规划布局；立足实际，统筹规划，宜改则改、宜建则建、宜合则合；强</w:t>
      </w:r>
      <w:r w:rsidRPr="00C614FF">
        <w:rPr>
          <w:rFonts w:ascii="Times New Roman" w:eastAsia="仿宋_GB2312" w:hAnsi="Times New Roman" w:hint="eastAsia"/>
          <w:color w:val="000000"/>
          <w:sz w:val="32"/>
          <w:szCs w:val="32"/>
        </w:rPr>
        <w:lastRenderedPageBreak/>
        <w:t>化规范、标准理念，从项目设计到建设施工，从设施配备到服务管理，严格按照国家规范及相关标准要求实施。</w:t>
      </w:r>
    </w:p>
    <w:p w:rsidR="00CE2764" w:rsidRPr="00C614FF" w:rsidRDefault="00CE2764" w:rsidP="00CE2764">
      <w:pPr>
        <w:ind w:firstLineChars="200" w:firstLine="640"/>
        <w:rPr>
          <w:rFonts w:ascii="Times New Roman" w:eastAsia="仿宋_GB2312" w:hAnsi="Times New Roman"/>
          <w:color w:val="000000"/>
          <w:sz w:val="32"/>
          <w:szCs w:val="32"/>
        </w:rPr>
      </w:pPr>
      <w:r w:rsidRPr="00C614FF">
        <w:rPr>
          <w:rFonts w:ascii="Times New Roman" w:eastAsia="仿宋_GB2312" w:hAnsi="Times New Roman" w:hint="eastAsia"/>
          <w:color w:val="000000"/>
          <w:sz w:val="32"/>
          <w:szCs w:val="32"/>
        </w:rPr>
        <w:t>3</w:t>
      </w:r>
      <w:r w:rsidRPr="00C614FF">
        <w:rPr>
          <w:rFonts w:ascii="Times New Roman" w:eastAsia="仿宋_GB2312" w:hAnsi="Times New Roman" w:hint="eastAsia"/>
          <w:color w:val="000000"/>
          <w:sz w:val="32"/>
          <w:szCs w:val="32"/>
        </w:rPr>
        <w:t>、坚持分类实施。按照老旧敬老院抓改造、新建敬老院抓规范、达标敬老院抓提升的要求分类推进。所有正在运营的敬老院全部达到“四改一定”规定标准。新建敬老院在过渡期内“四改一定”标准不降低。基础设施基本达标的敬老院对标对表抓好服务提升。</w:t>
      </w:r>
    </w:p>
    <w:p w:rsidR="00274E63" w:rsidRPr="00C614FF" w:rsidRDefault="00CE2764" w:rsidP="00CE2764">
      <w:pPr>
        <w:ind w:firstLineChars="200" w:firstLine="640"/>
        <w:rPr>
          <w:rFonts w:ascii="Times New Roman" w:eastAsia="仿宋_GB2312" w:hAnsi="Times New Roman"/>
          <w:color w:val="000000"/>
          <w:sz w:val="32"/>
          <w:szCs w:val="32"/>
        </w:rPr>
      </w:pPr>
      <w:r w:rsidRPr="00C614FF">
        <w:rPr>
          <w:rFonts w:ascii="Times New Roman" w:eastAsia="仿宋_GB2312" w:hAnsi="Times New Roman" w:hint="eastAsia"/>
          <w:color w:val="000000"/>
          <w:sz w:val="32"/>
          <w:szCs w:val="32"/>
        </w:rPr>
        <w:t>4</w:t>
      </w:r>
      <w:r w:rsidRPr="00C614FF">
        <w:rPr>
          <w:rFonts w:ascii="Times New Roman" w:eastAsia="仿宋_GB2312" w:hAnsi="Times New Roman" w:hint="eastAsia"/>
          <w:color w:val="000000"/>
          <w:sz w:val="32"/>
          <w:szCs w:val="32"/>
        </w:rPr>
        <w:t>、坚持一体推进。做到长期规划和短期目标一体推进，既着眼养老服务长期发展目标，又立足完成“四改一定”工作任务；做到基础改造与配套提升一体推进；做到硬件建设与软件建设一体推进，既抓好基础设施改造，又抓好管理服务提升</w:t>
      </w:r>
    </w:p>
    <w:p w:rsidR="00CE2764" w:rsidRPr="00C614FF" w:rsidRDefault="00CE2764" w:rsidP="00CE2764">
      <w:pPr>
        <w:ind w:firstLineChars="200" w:firstLine="640"/>
        <w:rPr>
          <w:rFonts w:ascii="Times New Roman" w:eastAsia="仿宋_GB2312" w:hAnsi="Times New Roman"/>
          <w:color w:val="000000"/>
          <w:sz w:val="32"/>
          <w:szCs w:val="32"/>
        </w:rPr>
      </w:pPr>
      <w:r w:rsidRPr="00C614FF">
        <w:rPr>
          <w:rFonts w:ascii="Times New Roman" w:eastAsia="楷体_GB2312" w:hAnsi="Times New Roman" w:hint="eastAsia"/>
          <w:color w:val="000000"/>
          <w:sz w:val="32"/>
          <w:szCs w:val="32"/>
        </w:rPr>
        <w:t>(</w:t>
      </w:r>
      <w:r w:rsidRPr="00C614FF">
        <w:rPr>
          <w:rFonts w:ascii="Times New Roman" w:eastAsia="楷体_GB2312" w:hAnsi="Times New Roman" w:hint="eastAsia"/>
          <w:color w:val="000000"/>
          <w:sz w:val="32"/>
          <w:szCs w:val="32"/>
        </w:rPr>
        <w:t>三</w:t>
      </w:r>
      <w:r w:rsidRPr="00C614FF">
        <w:rPr>
          <w:rFonts w:ascii="Times New Roman" w:eastAsia="楷体_GB2312" w:hAnsi="Times New Roman" w:hint="eastAsia"/>
          <w:color w:val="000000"/>
          <w:sz w:val="32"/>
          <w:szCs w:val="32"/>
        </w:rPr>
        <w:t>)</w:t>
      </w:r>
      <w:r w:rsidRPr="00C614FF">
        <w:rPr>
          <w:rFonts w:ascii="Times New Roman" w:eastAsia="楷体_GB2312" w:hAnsi="Times New Roman" w:hint="eastAsia"/>
          <w:color w:val="000000"/>
          <w:sz w:val="32"/>
          <w:szCs w:val="32"/>
        </w:rPr>
        <w:t>工作目标。</w:t>
      </w:r>
      <w:r w:rsidRPr="00C614FF">
        <w:rPr>
          <w:rFonts w:ascii="Times New Roman" w:eastAsia="仿宋_GB2312" w:hAnsi="Times New Roman" w:hint="eastAsia"/>
          <w:color w:val="000000"/>
          <w:sz w:val="32"/>
          <w:szCs w:val="32"/>
        </w:rPr>
        <w:t>按照先急后缓的原则</w:t>
      </w:r>
      <w:r w:rsidRPr="00C614FF">
        <w:rPr>
          <w:rFonts w:ascii="Times New Roman" w:eastAsia="仿宋_GB2312" w:hAnsi="Times New Roman" w:hint="eastAsia"/>
          <w:color w:val="000000"/>
          <w:sz w:val="32"/>
          <w:szCs w:val="32"/>
        </w:rPr>
        <w:t>,3</w:t>
      </w:r>
      <w:r w:rsidRPr="00C614FF">
        <w:rPr>
          <w:rFonts w:ascii="Times New Roman" w:eastAsia="仿宋_GB2312" w:hAnsi="Times New Roman" w:hint="eastAsia"/>
          <w:color w:val="000000"/>
          <w:sz w:val="32"/>
          <w:szCs w:val="32"/>
        </w:rPr>
        <w:t>月底前完成农村敬老院卫生间改造工作；</w:t>
      </w:r>
      <w:r w:rsidRPr="00C614FF">
        <w:rPr>
          <w:rFonts w:ascii="Times New Roman" w:eastAsia="仿宋_GB2312" w:hAnsi="Times New Roman" w:hint="eastAsia"/>
          <w:color w:val="000000"/>
          <w:sz w:val="32"/>
          <w:szCs w:val="32"/>
        </w:rPr>
        <w:t>5</w:t>
      </w:r>
      <w:r w:rsidRPr="00C614FF">
        <w:rPr>
          <w:rFonts w:ascii="Times New Roman" w:eastAsia="仿宋_GB2312" w:hAnsi="Times New Roman" w:hint="eastAsia"/>
          <w:color w:val="000000"/>
          <w:sz w:val="32"/>
          <w:szCs w:val="32"/>
        </w:rPr>
        <w:t>月底前完成厨房及餐厅设施、医疗服务设施、文体娱乐设施改造工作；</w:t>
      </w:r>
      <w:r w:rsidRPr="00C614FF">
        <w:rPr>
          <w:rFonts w:ascii="Times New Roman" w:eastAsia="仿宋_GB2312" w:hAnsi="Times New Roman" w:hint="eastAsia"/>
          <w:color w:val="000000"/>
          <w:sz w:val="32"/>
          <w:szCs w:val="32"/>
        </w:rPr>
        <w:t>9</w:t>
      </w:r>
      <w:r w:rsidRPr="00C614FF">
        <w:rPr>
          <w:rFonts w:ascii="Times New Roman" w:eastAsia="仿宋_GB2312" w:hAnsi="Times New Roman" w:hint="eastAsia"/>
          <w:color w:val="000000"/>
          <w:sz w:val="32"/>
          <w:szCs w:val="32"/>
        </w:rPr>
        <w:t>月底前全部完成其他配套设施的改造提升工作。在此基础上，进一步强化管理服务，推动敬老院实现由“温饱型”向“康乐型”转型跨越。</w:t>
      </w:r>
    </w:p>
    <w:p w:rsidR="00CE2764" w:rsidRPr="00C614FF" w:rsidRDefault="00CE2764" w:rsidP="00C614FF">
      <w:pPr>
        <w:ind w:firstLine="630"/>
        <w:jc w:val="left"/>
        <w:rPr>
          <w:rFonts w:ascii="Times New Roman" w:eastAsia="黑体" w:hAnsi="Times New Roman"/>
          <w:color w:val="000000"/>
          <w:sz w:val="32"/>
          <w:szCs w:val="32"/>
        </w:rPr>
      </w:pPr>
      <w:r w:rsidRPr="00C614FF">
        <w:rPr>
          <w:rFonts w:ascii="Times New Roman" w:eastAsia="黑体" w:hAnsi="黑体" w:hint="eastAsia"/>
          <w:color w:val="000000"/>
          <w:sz w:val="32"/>
          <w:szCs w:val="32"/>
        </w:rPr>
        <w:t>二、主要任务</w:t>
      </w:r>
    </w:p>
    <w:p w:rsidR="00CE2764" w:rsidRPr="00C614FF" w:rsidRDefault="00CE2764" w:rsidP="00CE2764">
      <w:pPr>
        <w:ind w:firstLineChars="200" w:firstLine="640"/>
        <w:rPr>
          <w:rFonts w:ascii="Times New Roman" w:eastAsia="仿宋_GB2312" w:hAnsi="Times New Roman"/>
          <w:color w:val="000000"/>
          <w:sz w:val="32"/>
          <w:szCs w:val="32"/>
        </w:rPr>
      </w:pPr>
      <w:r w:rsidRPr="00C614FF">
        <w:rPr>
          <w:rFonts w:ascii="Times New Roman" w:eastAsia="楷体_GB2312" w:hAnsi="Times New Roman" w:hint="eastAsia"/>
          <w:color w:val="000000"/>
          <w:sz w:val="32"/>
          <w:szCs w:val="32"/>
        </w:rPr>
        <w:t>(</w:t>
      </w:r>
      <w:r w:rsidRPr="00C614FF">
        <w:rPr>
          <w:rFonts w:ascii="Times New Roman" w:eastAsia="楷体_GB2312" w:hAnsi="Times New Roman" w:hint="eastAsia"/>
          <w:color w:val="000000"/>
          <w:sz w:val="32"/>
          <w:szCs w:val="32"/>
        </w:rPr>
        <w:t>一</w:t>
      </w:r>
      <w:r w:rsidRPr="00C614FF">
        <w:rPr>
          <w:rFonts w:ascii="Times New Roman" w:eastAsia="楷体_GB2312" w:hAnsi="Times New Roman" w:hint="eastAsia"/>
          <w:color w:val="000000"/>
          <w:sz w:val="32"/>
          <w:szCs w:val="32"/>
        </w:rPr>
        <w:t>)</w:t>
      </w:r>
      <w:r w:rsidRPr="00C614FF">
        <w:rPr>
          <w:rFonts w:ascii="Times New Roman" w:eastAsia="楷体_GB2312" w:hAnsi="Times New Roman" w:hint="eastAsia"/>
          <w:color w:val="000000"/>
          <w:sz w:val="32"/>
          <w:szCs w:val="32"/>
        </w:rPr>
        <w:t>精心规划设计。</w:t>
      </w:r>
      <w:r w:rsidRPr="00C614FF">
        <w:rPr>
          <w:rFonts w:ascii="Times New Roman" w:eastAsia="仿宋_GB2312" w:hAnsi="Times New Roman" w:hint="eastAsia"/>
          <w:color w:val="000000"/>
          <w:sz w:val="32"/>
          <w:szCs w:val="32"/>
        </w:rPr>
        <w:t>坚持高标准规划。各县</w:t>
      </w:r>
      <w:r w:rsidRPr="00C614FF">
        <w:rPr>
          <w:rFonts w:ascii="Times New Roman" w:eastAsia="仿宋_GB2312" w:hAnsi="Times New Roman" w:hint="eastAsia"/>
          <w:color w:val="000000"/>
          <w:sz w:val="32"/>
          <w:szCs w:val="32"/>
        </w:rPr>
        <w:t>(</w:t>
      </w:r>
      <w:r w:rsidRPr="00C614FF">
        <w:rPr>
          <w:rFonts w:ascii="Times New Roman" w:eastAsia="仿宋_GB2312" w:hAnsi="Times New Roman" w:hint="eastAsia"/>
          <w:color w:val="000000"/>
          <w:sz w:val="32"/>
          <w:szCs w:val="32"/>
        </w:rPr>
        <w:t>市、区</w:t>
      </w:r>
      <w:r w:rsidRPr="00C614FF">
        <w:rPr>
          <w:rFonts w:ascii="Times New Roman" w:eastAsia="仿宋_GB2312" w:hAnsi="Times New Roman" w:hint="eastAsia"/>
          <w:color w:val="000000"/>
          <w:sz w:val="32"/>
          <w:szCs w:val="32"/>
        </w:rPr>
        <w:t xml:space="preserve">) </w:t>
      </w:r>
      <w:r w:rsidRPr="00C614FF">
        <w:rPr>
          <w:rFonts w:ascii="Times New Roman" w:eastAsia="仿宋_GB2312" w:hAnsi="Times New Roman" w:hint="eastAsia"/>
          <w:color w:val="000000"/>
          <w:sz w:val="32"/>
          <w:szCs w:val="32"/>
        </w:rPr>
        <w:t>民政局要会同有关部门通盘考虑，结合农村区域性养老中心建设，精心编制本区域农村敬老院及养老设施发展规划。坚持高标准设计。新建工程必须严格按照《养老机构基本规范》</w:t>
      </w:r>
      <w:r w:rsidRPr="00C614FF">
        <w:rPr>
          <w:rFonts w:ascii="Times New Roman" w:eastAsia="仿宋_GB2312" w:hAnsi="Times New Roman" w:hint="eastAsia"/>
          <w:color w:val="000000"/>
          <w:sz w:val="32"/>
          <w:szCs w:val="32"/>
        </w:rPr>
        <w:lastRenderedPageBreak/>
        <w:t>(GB/293532012)</w:t>
      </w:r>
      <w:r w:rsidRPr="00C614FF">
        <w:rPr>
          <w:rFonts w:ascii="Times New Roman" w:eastAsia="仿宋_GB2312" w:hAnsi="Times New Roman" w:hint="eastAsia"/>
          <w:color w:val="000000"/>
          <w:sz w:val="32"/>
          <w:szCs w:val="32"/>
        </w:rPr>
        <w:t>、《养老机构安全管理》</w:t>
      </w:r>
      <w:r w:rsidRPr="00C614FF">
        <w:rPr>
          <w:rFonts w:ascii="Times New Roman" w:eastAsia="仿宋_GB2312" w:hAnsi="Times New Roman" w:hint="eastAsia"/>
          <w:color w:val="000000"/>
          <w:sz w:val="32"/>
          <w:szCs w:val="32"/>
        </w:rPr>
        <w:t>(MZ/0322012)</w:t>
      </w:r>
      <w:r w:rsidRPr="00C614FF">
        <w:rPr>
          <w:rFonts w:ascii="Times New Roman" w:eastAsia="仿宋_GB2312" w:hAnsi="Times New Roman" w:hint="eastAsia"/>
          <w:color w:val="000000"/>
          <w:sz w:val="32"/>
          <w:szCs w:val="32"/>
        </w:rPr>
        <w:t>《老年人照料设施建筑设计标准》等规范要求，聘请具备专业设计资质的机构进行设计，要以“四改一定”为重点，确保敬老院基础设施全面达到国家规范标准。卫生间设施按照室内、室外不同标准设计。室内设立卫生间的，也要配备相应的公共卫生间；室内无独立卫生间的，按照便捷原则，增设公共卫生间，并配置相应适老及保暖设施，确保冬季正常使用。按标准配备厨房餐厅设施设备，规范食品储存、加工流程，从业人员持证上岗，严格落实食品留样制度。由乡镇卫生院或其他公立医疗机构设立医疗服务点，配备医护人员和必备医疗设施，为老年人提供常见病、多发病、慢性非传染性疾病等的诊断、治疗、预防服务。设立文体娱乐活动室，配备电视机、健身器材、棋牌、乐器、书报等设施和用品。突出养老爱老主题，在院内醒目位置、公共区域，通过绘制文化墙、悬挂标语图片等形式，加强孝老、养生、保健文化建设，营造尊老敬老浓厚氛围。各县市区要配置“夕阳红幸福专车”，定期组织开展户外参观、游览、体验等活动，每年活动不少于两次。鼓励有条件的县市区及乡镇在上述基础上提升完善。</w:t>
      </w:r>
    </w:p>
    <w:p w:rsidR="00F542E9" w:rsidRPr="00C614FF" w:rsidRDefault="00CE2764" w:rsidP="00CE2764">
      <w:pPr>
        <w:ind w:firstLineChars="200" w:firstLine="640"/>
        <w:rPr>
          <w:rFonts w:ascii="Times New Roman" w:eastAsia="仿宋_GB2312" w:hAnsi="Times New Roman"/>
          <w:color w:val="000000"/>
          <w:sz w:val="32"/>
          <w:szCs w:val="32"/>
        </w:rPr>
      </w:pPr>
      <w:r w:rsidRPr="00C614FF">
        <w:rPr>
          <w:rFonts w:ascii="Times New Roman" w:eastAsia="楷体_GB2312" w:hAnsi="Times New Roman" w:hint="eastAsia"/>
          <w:color w:val="000000"/>
          <w:sz w:val="32"/>
          <w:szCs w:val="32"/>
        </w:rPr>
        <w:t>（二</w:t>
      </w:r>
      <w:r w:rsidRPr="00C614FF">
        <w:rPr>
          <w:rFonts w:ascii="Times New Roman" w:eastAsia="楷体_GB2312" w:hAnsi="Times New Roman" w:hint="eastAsia"/>
          <w:color w:val="000000"/>
          <w:sz w:val="32"/>
          <w:szCs w:val="32"/>
        </w:rPr>
        <w:t>)</w:t>
      </w:r>
      <w:r w:rsidRPr="00C614FF">
        <w:rPr>
          <w:rFonts w:ascii="Times New Roman" w:eastAsia="楷体_GB2312" w:hAnsi="Times New Roman" w:hint="eastAsia"/>
          <w:color w:val="000000"/>
          <w:sz w:val="32"/>
          <w:szCs w:val="32"/>
        </w:rPr>
        <w:t>规范组织实施。</w:t>
      </w:r>
      <w:r w:rsidRPr="00C614FF">
        <w:rPr>
          <w:rFonts w:ascii="Times New Roman" w:eastAsia="仿宋_GB2312" w:hAnsi="Times New Roman" w:hint="eastAsia"/>
          <w:color w:val="000000"/>
          <w:sz w:val="32"/>
          <w:szCs w:val="32"/>
        </w:rPr>
        <w:t>要加强对敬老院改造提升工作的全过程管理。统一规划，避免重复建设；统一设计，对敬老院设计方案要组织专家论证评审；统一标准，确保敬老院改造设施设备及物资质量过硬；统一验收，改造完成后，县市区</w:t>
      </w:r>
      <w:r w:rsidRPr="00C614FF">
        <w:rPr>
          <w:rFonts w:ascii="Times New Roman" w:eastAsia="仿宋_GB2312" w:hAnsi="Times New Roman" w:hint="eastAsia"/>
          <w:color w:val="000000"/>
          <w:sz w:val="32"/>
          <w:szCs w:val="32"/>
        </w:rPr>
        <w:lastRenderedPageBreak/>
        <w:t>要组织相关人员统一验收。</w:t>
      </w:r>
    </w:p>
    <w:p w:rsidR="00CE2764" w:rsidRPr="00C614FF" w:rsidRDefault="00CE2764" w:rsidP="00CE2764">
      <w:pPr>
        <w:ind w:firstLineChars="200" w:firstLine="640"/>
        <w:rPr>
          <w:rFonts w:ascii="Times New Roman" w:eastAsia="仿宋_GB2312" w:hAnsi="Times New Roman"/>
          <w:color w:val="000000"/>
          <w:sz w:val="32"/>
          <w:szCs w:val="32"/>
        </w:rPr>
      </w:pPr>
      <w:r w:rsidRPr="00C614FF">
        <w:rPr>
          <w:rFonts w:ascii="Times New Roman" w:eastAsia="楷体_GB2312" w:hAnsi="Times New Roman" w:hint="eastAsia"/>
          <w:color w:val="000000"/>
          <w:sz w:val="32"/>
          <w:szCs w:val="32"/>
        </w:rPr>
        <w:t>(</w:t>
      </w:r>
      <w:r w:rsidRPr="00C614FF">
        <w:rPr>
          <w:rFonts w:ascii="Times New Roman" w:eastAsia="楷体_GB2312" w:hAnsi="Times New Roman" w:hint="eastAsia"/>
          <w:color w:val="000000"/>
          <w:sz w:val="32"/>
          <w:szCs w:val="32"/>
        </w:rPr>
        <w:t>三</w:t>
      </w:r>
      <w:r w:rsidRPr="00C614FF">
        <w:rPr>
          <w:rFonts w:ascii="Times New Roman" w:eastAsia="楷体_GB2312" w:hAnsi="Times New Roman" w:hint="eastAsia"/>
          <w:color w:val="000000"/>
          <w:sz w:val="32"/>
          <w:szCs w:val="32"/>
        </w:rPr>
        <w:t>)</w:t>
      </w:r>
      <w:r w:rsidRPr="00C614FF">
        <w:rPr>
          <w:rFonts w:ascii="Times New Roman" w:eastAsia="楷体_GB2312" w:hAnsi="Times New Roman" w:hint="eastAsia"/>
          <w:color w:val="000000"/>
          <w:sz w:val="32"/>
          <w:szCs w:val="32"/>
        </w:rPr>
        <w:t>统筹完善配套。</w:t>
      </w:r>
      <w:r w:rsidRPr="00C614FF">
        <w:rPr>
          <w:rFonts w:ascii="Times New Roman" w:eastAsia="仿宋_GB2312" w:hAnsi="Times New Roman" w:hint="eastAsia"/>
          <w:color w:val="000000"/>
          <w:sz w:val="32"/>
          <w:szCs w:val="32"/>
        </w:rPr>
        <w:t>在抓好“四改一定”的同时，统筹推进消防安全、洗浴设施、供暖设备、室内家居、院容院貌、养老文化等其他配套设施达标提升。老人居住房间要达到规定面积，配备必要的生活设施设备，按照节能环保要求，改造取暖设施设备，确保供暖效能。完善适老洗浴设施，满足全员全年特别是冬季洗澡需求。按照消防验收要求，加强基础设施改造，依法办理相关手续，确保消防达标。加强安全管理，安装电子监控设备，各类电器线路符合用电规范并定期检修维护。加强院内绿化、美化，统一标识设置，改善院容院貌，保证院内干净整洁。</w:t>
      </w:r>
    </w:p>
    <w:p w:rsidR="00CE2764" w:rsidRPr="00C614FF" w:rsidRDefault="00CE2764" w:rsidP="00CE2764">
      <w:pPr>
        <w:ind w:firstLineChars="200" w:firstLine="640"/>
        <w:rPr>
          <w:rFonts w:ascii="Times New Roman" w:eastAsia="仿宋_GB2312" w:hAnsi="Times New Roman"/>
          <w:color w:val="000000"/>
          <w:sz w:val="32"/>
          <w:szCs w:val="32"/>
        </w:rPr>
      </w:pPr>
      <w:r w:rsidRPr="00C614FF">
        <w:rPr>
          <w:rFonts w:ascii="Times New Roman" w:eastAsia="楷体_GB2312" w:hAnsi="Times New Roman" w:hint="eastAsia"/>
          <w:color w:val="000000"/>
          <w:sz w:val="32"/>
          <w:szCs w:val="32"/>
        </w:rPr>
        <w:t>(</w:t>
      </w:r>
      <w:r w:rsidRPr="00C614FF">
        <w:rPr>
          <w:rFonts w:ascii="Times New Roman" w:eastAsia="楷体_GB2312" w:hAnsi="Times New Roman" w:hint="eastAsia"/>
          <w:color w:val="000000"/>
          <w:sz w:val="32"/>
          <w:szCs w:val="32"/>
        </w:rPr>
        <w:t>四</w:t>
      </w:r>
      <w:r w:rsidRPr="00C614FF">
        <w:rPr>
          <w:rFonts w:ascii="Times New Roman" w:eastAsia="楷体_GB2312" w:hAnsi="Times New Roman" w:hint="eastAsia"/>
          <w:color w:val="000000"/>
          <w:sz w:val="32"/>
          <w:szCs w:val="32"/>
        </w:rPr>
        <w:t>)</w:t>
      </w:r>
      <w:r w:rsidRPr="00C614FF">
        <w:rPr>
          <w:rFonts w:ascii="Times New Roman" w:eastAsia="楷体_GB2312" w:hAnsi="Times New Roman" w:hint="eastAsia"/>
          <w:color w:val="000000"/>
          <w:sz w:val="32"/>
          <w:szCs w:val="32"/>
        </w:rPr>
        <w:t>提升服务水平。</w:t>
      </w:r>
      <w:r w:rsidRPr="00C614FF">
        <w:rPr>
          <w:rFonts w:ascii="Times New Roman" w:eastAsia="仿宋_GB2312" w:hAnsi="Times New Roman" w:hint="eastAsia"/>
          <w:color w:val="000000"/>
          <w:sz w:val="32"/>
          <w:szCs w:val="32"/>
        </w:rPr>
        <w:t>抓好敬老院服务管理提升。合理配置人员力量，特别是选好配强敬老院长，提升管理服务水平探索管理运营机制创新，采取政府购买服务、公建民营、服务外包等方式，引入专业化的服务团队，为老人提供生活照料、医疗康复、精神慰藉、安全保障等服务，不断提高专业化服务水平。定期组织老人洗澡、理发、修剪指甲，定期换洗床单、被褥、老人衣物，保证老人身体清洁无异味。定期组织老人查体，建立健全入住老人的健康档案。严格落实特困供养经费管理使用规定，坚决防止挤占、挪用，确保供养经费用于老人生活及护理。健全完善各项管理制度，做到管理制度上墙，各项管理规范有序。</w:t>
      </w:r>
    </w:p>
    <w:p w:rsidR="00CE2764" w:rsidRPr="00C614FF" w:rsidRDefault="00CE2764" w:rsidP="00C614FF">
      <w:pPr>
        <w:ind w:firstLine="630"/>
        <w:jc w:val="left"/>
        <w:rPr>
          <w:rFonts w:ascii="Times New Roman" w:eastAsia="黑体" w:hAnsi="Times New Roman"/>
          <w:color w:val="000000"/>
          <w:sz w:val="32"/>
          <w:szCs w:val="32"/>
        </w:rPr>
      </w:pPr>
      <w:r w:rsidRPr="00C614FF">
        <w:rPr>
          <w:rFonts w:ascii="Times New Roman" w:eastAsia="黑体" w:hAnsi="黑体" w:hint="eastAsia"/>
          <w:color w:val="000000"/>
          <w:sz w:val="32"/>
          <w:szCs w:val="32"/>
        </w:rPr>
        <w:lastRenderedPageBreak/>
        <w:t>三、工作措施</w:t>
      </w:r>
    </w:p>
    <w:p w:rsidR="00CE2764" w:rsidRPr="00C614FF" w:rsidRDefault="00CE2764" w:rsidP="00CE2764">
      <w:pPr>
        <w:ind w:firstLineChars="200" w:firstLine="640"/>
        <w:rPr>
          <w:rFonts w:ascii="Times New Roman" w:eastAsia="仿宋_GB2312" w:hAnsi="Times New Roman"/>
          <w:color w:val="000000"/>
          <w:sz w:val="32"/>
          <w:szCs w:val="32"/>
        </w:rPr>
      </w:pPr>
      <w:r w:rsidRPr="00C614FF">
        <w:rPr>
          <w:rFonts w:ascii="Times New Roman" w:eastAsia="仿宋_GB2312" w:hAnsi="Times New Roman" w:hint="eastAsia"/>
          <w:color w:val="000000"/>
          <w:sz w:val="32"/>
          <w:szCs w:val="32"/>
        </w:rPr>
        <w:t>要把敬老院升级改造纳入经济社会发展规划、纳入重要议事日程，加强领导，明确责任，切实把这件惠民生、顺民意得民心的好事办好。按照“乡镇自筹、县市区统筹、市级奖补”的原则，坚持政府主导，加大资金投入，落实扶持政策，保证建设所需。坚持多方参与，建立多元筹资渠道，鼓励、引导社会资金通过合作、合资等方式参与敬老院建设管理。鼓励和引导慈善捐赠资金投入敬老院建设。</w:t>
      </w:r>
    </w:p>
    <w:p w:rsidR="00CE2764" w:rsidRPr="00C614FF" w:rsidRDefault="00CE2764" w:rsidP="00CE2764">
      <w:pPr>
        <w:ind w:firstLineChars="200" w:firstLine="640"/>
        <w:rPr>
          <w:rFonts w:ascii="Times New Roman" w:eastAsia="仿宋_GB2312" w:hAnsi="Times New Roman" w:hint="eastAsia"/>
          <w:color w:val="000000"/>
          <w:sz w:val="32"/>
          <w:szCs w:val="32"/>
        </w:rPr>
      </w:pPr>
      <w:r w:rsidRPr="00C614FF">
        <w:rPr>
          <w:rFonts w:ascii="Times New Roman" w:eastAsia="仿宋_GB2312" w:hAnsi="Times New Roman" w:hint="eastAsia"/>
          <w:color w:val="000000"/>
          <w:sz w:val="32"/>
          <w:szCs w:val="32"/>
        </w:rPr>
        <w:t>各有关部门要把支持敬老院建设纳入本部门年度计划，认真履行职责，加强协作配合。民政部门要主动加强与其他部门的交流沟通，加强对基层工作的指导，认真研究，为党委、政府当好参谋。财政部门要积极筹措资金，加大资金投入，自然资源和规划部门要配合做好敬老院选址规划工作。卫生健康部门要安排各乡镇卫生院和公立医疗机构主动对接所在地敬老院，抓好卫生室或医疗点建设。体育部门要帮助支持敬老院配备健身活动器材。市场监管部门要做好食品安全指导监管工作消防救援部门要指导敬老院完成消防设施达标工作，文化和旅游部门要根据敬老院的需求提供文化活动服务。</w:t>
      </w:r>
    </w:p>
    <w:p w:rsidR="00C614FF" w:rsidRPr="00C614FF" w:rsidRDefault="00C614FF" w:rsidP="00CE2764">
      <w:pPr>
        <w:ind w:firstLineChars="200" w:firstLine="640"/>
        <w:rPr>
          <w:rFonts w:ascii="Times New Roman" w:eastAsia="仿宋_GB2312" w:hAnsi="Times New Roman"/>
          <w:color w:val="000000"/>
          <w:sz w:val="32"/>
          <w:szCs w:val="32"/>
        </w:rPr>
      </w:pPr>
    </w:p>
    <w:p w:rsidR="00CE2764" w:rsidRPr="00C614FF" w:rsidRDefault="00CE2764" w:rsidP="00CE2764">
      <w:pPr>
        <w:ind w:firstLineChars="200" w:firstLine="640"/>
        <w:rPr>
          <w:rFonts w:ascii="Times New Roman" w:eastAsia="仿宋_GB2312" w:hAnsi="Times New Roman" w:hint="eastAsia"/>
          <w:color w:val="000000"/>
          <w:sz w:val="32"/>
          <w:szCs w:val="32"/>
        </w:rPr>
      </w:pPr>
      <w:r w:rsidRPr="00C614FF">
        <w:rPr>
          <w:rFonts w:ascii="Times New Roman" w:eastAsia="仿宋_GB2312" w:hAnsi="Times New Roman" w:hint="eastAsia"/>
          <w:color w:val="000000"/>
          <w:sz w:val="32"/>
          <w:szCs w:val="32"/>
        </w:rPr>
        <w:t>附件：全市农村敬老院设施设备服务升级指导规范</w:t>
      </w:r>
    </w:p>
    <w:p w:rsidR="00C614FF" w:rsidRPr="00C614FF" w:rsidRDefault="00C614FF" w:rsidP="00CE2764">
      <w:pPr>
        <w:ind w:firstLineChars="200" w:firstLine="640"/>
        <w:rPr>
          <w:rFonts w:ascii="Times New Roman" w:eastAsia="仿宋_GB2312" w:hAnsi="Times New Roman" w:hint="eastAsia"/>
          <w:color w:val="000000"/>
          <w:sz w:val="32"/>
          <w:szCs w:val="32"/>
        </w:rPr>
      </w:pPr>
    </w:p>
    <w:p w:rsidR="00C614FF" w:rsidRPr="00C614FF" w:rsidRDefault="00C614FF" w:rsidP="00C614FF">
      <w:pPr>
        <w:ind w:firstLineChars="200" w:firstLine="640"/>
        <w:jc w:val="right"/>
        <w:rPr>
          <w:rFonts w:ascii="Times New Roman" w:eastAsia="仿宋_GB2312" w:hAnsi="Times New Roman" w:hint="eastAsia"/>
          <w:color w:val="000000"/>
          <w:sz w:val="32"/>
          <w:szCs w:val="32"/>
        </w:rPr>
      </w:pPr>
      <w:r w:rsidRPr="00C614FF">
        <w:rPr>
          <w:rFonts w:ascii="Times New Roman" w:eastAsia="仿宋_GB2312" w:hAnsi="Times New Roman" w:hint="eastAsia"/>
          <w:color w:val="000000"/>
          <w:sz w:val="32"/>
          <w:szCs w:val="32"/>
        </w:rPr>
        <w:lastRenderedPageBreak/>
        <w:t>泰安市民政局</w:t>
      </w:r>
      <w:r w:rsidRPr="00C614FF">
        <w:rPr>
          <w:rFonts w:ascii="Times New Roman" w:eastAsia="仿宋_GB2312" w:hAnsi="Times New Roman" w:hint="eastAsia"/>
          <w:color w:val="000000"/>
          <w:sz w:val="32"/>
          <w:szCs w:val="32"/>
        </w:rPr>
        <w:t xml:space="preserve"> </w:t>
      </w:r>
      <w:r w:rsidRPr="00C614FF">
        <w:rPr>
          <w:rFonts w:ascii="Times New Roman" w:eastAsia="仿宋_GB2312" w:hAnsi="Times New Roman" w:hint="eastAsia"/>
          <w:color w:val="000000"/>
          <w:sz w:val="32"/>
          <w:szCs w:val="32"/>
        </w:rPr>
        <w:t>泰安市财政局</w:t>
      </w:r>
    </w:p>
    <w:p w:rsidR="00C614FF" w:rsidRPr="00C614FF" w:rsidRDefault="00C614FF" w:rsidP="00C614FF">
      <w:pPr>
        <w:ind w:firstLineChars="200" w:firstLine="640"/>
        <w:jc w:val="right"/>
        <w:rPr>
          <w:rFonts w:ascii="Times New Roman" w:eastAsia="仿宋_GB2312" w:hAnsi="Times New Roman" w:hint="eastAsia"/>
          <w:color w:val="000000"/>
          <w:sz w:val="32"/>
          <w:szCs w:val="32"/>
        </w:rPr>
      </w:pPr>
      <w:r w:rsidRPr="00C614FF">
        <w:rPr>
          <w:rFonts w:ascii="Times New Roman" w:eastAsia="仿宋_GB2312" w:hAnsi="Times New Roman" w:hint="eastAsia"/>
          <w:color w:val="000000"/>
          <w:sz w:val="32"/>
          <w:szCs w:val="32"/>
        </w:rPr>
        <w:t>泰安市自然资源和规划局</w:t>
      </w:r>
      <w:r w:rsidRPr="00C614FF">
        <w:rPr>
          <w:rFonts w:ascii="Times New Roman" w:eastAsia="仿宋_GB2312" w:hAnsi="Times New Roman" w:hint="eastAsia"/>
          <w:color w:val="000000"/>
          <w:sz w:val="32"/>
          <w:szCs w:val="32"/>
        </w:rPr>
        <w:t xml:space="preserve"> </w:t>
      </w:r>
      <w:r w:rsidRPr="00C614FF">
        <w:rPr>
          <w:rFonts w:ascii="Times New Roman" w:eastAsia="仿宋_GB2312" w:hAnsi="Times New Roman" w:hint="eastAsia"/>
          <w:color w:val="000000"/>
          <w:sz w:val="32"/>
          <w:szCs w:val="32"/>
        </w:rPr>
        <w:t>泰安市卫生健康委员会</w:t>
      </w:r>
    </w:p>
    <w:p w:rsidR="00C614FF" w:rsidRPr="00C614FF" w:rsidRDefault="00C614FF" w:rsidP="00C614FF">
      <w:pPr>
        <w:ind w:firstLineChars="200" w:firstLine="640"/>
        <w:jc w:val="right"/>
        <w:rPr>
          <w:rFonts w:ascii="Times New Roman" w:eastAsia="仿宋_GB2312" w:hAnsi="Times New Roman" w:hint="eastAsia"/>
          <w:color w:val="000000"/>
          <w:sz w:val="32"/>
          <w:szCs w:val="32"/>
        </w:rPr>
      </w:pPr>
      <w:r w:rsidRPr="00C614FF">
        <w:rPr>
          <w:rFonts w:ascii="Times New Roman" w:eastAsia="仿宋_GB2312" w:hAnsi="Times New Roman" w:hint="eastAsia"/>
          <w:color w:val="000000"/>
          <w:sz w:val="32"/>
          <w:szCs w:val="32"/>
        </w:rPr>
        <w:t>泰安市体育局</w:t>
      </w:r>
      <w:r w:rsidRPr="00C614FF">
        <w:rPr>
          <w:rFonts w:ascii="Times New Roman" w:eastAsia="仿宋_GB2312" w:hAnsi="Times New Roman" w:hint="eastAsia"/>
          <w:color w:val="000000"/>
          <w:sz w:val="32"/>
          <w:szCs w:val="32"/>
        </w:rPr>
        <w:t xml:space="preserve"> </w:t>
      </w:r>
      <w:r w:rsidRPr="00C614FF">
        <w:rPr>
          <w:rFonts w:ascii="Times New Roman" w:eastAsia="仿宋_GB2312" w:hAnsi="Times New Roman" w:hint="eastAsia"/>
          <w:color w:val="000000"/>
          <w:sz w:val="32"/>
          <w:szCs w:val="32"/>
        </w:rPr>
        <w:t>泰安市文化和旅游局</w:t>
      </w:r>
    </w:p>
    <w:p w:rsidR="00C614FF" w:rsidRPr="00C614FF" w:rsidRDefault="00C614FF" w:rsidP="00C614FF">
      <w:pPr>
        <w:ind w:firstLineChars="200" w:firstLine="640"/>
        <w:jc w:val="right"/>
        <w:rPr>
          <w:rFonts w:ascii="Times New Roman" w:eastAsia="仿宋_GB2312" w:hAnsi="Times New Roman" w:hint="eastAsia"/>
          <w:color w:val="000000"/>
          <w:sz w:val="32"/>
          <w:szCs w:val="32"/>
        </w:rPr>
      </w:pPr>
      <w:r w:rsidRPr="00C614FF">
        <w:rPr>
          <w:rFonts w:ascii="Times New Roman" w:eastAsia="仿宋_GB2312" w:hAnsi="Times New Roman" w:hint="eastAsia"/>
          <w:color w:val="000000"/>
          <w:sz w:val="32"/>
          <w:szCs w:val="32"/>
        </w:rPr>
        <w:t>泰安市消防救援支队</w:t>
      </w:r>
    </w:p>
    <w:p w:rsidR="00C614FF" w:rsidRPr="00C614FF" w:rsidRDefault="00C614FF" w:rsidP="00C614FF">
      <w:pPr>
        <w:ind w:firstLineChars="200" w:firstLine="640"/>
        <w:jc w:val="right"/>
        <w:rPr>
          <w:rFonts w:ascii="Times New Roman" w:eastAsia="仿宋_GB2312" w:hAnsi="Times New Roman"/>
          <w:sz w:val="32"/>
          <w:szCs w:val="32"/>
        </w:rPr>
      </w:pPr>
      <w:r w:rsidRPr="00C614FF">
        <w:rPr>
          <w:rFonts w:ascii="Times New Roman" w:eastAsia="仿宋_GB2312" w:hAnsi="Times New Roman" w:hint="eastAsia"/>
          <w:color w:val="000000"/>
          <w:sz w:val="32"/>
          <w:szCs w:val="32"/>
        </w:rPr>
        <w:t>2019</w:t>
      </w:r>
      <w:r w:rsidRPr="00C614FF">
        <w:rPr>
          <w:rFonts w:ascii="Times New Roman" w:eastAsia="仿宋_GB2312" w:hAnsi="Times New Roman" w:hint="eastAsia"/>
          <w:color w:val="000000"/>
          <w:sz w:val="32"/>
          <w:szCs w:val="32"/>
        </w:rPr>
        <w:t>年</w:t>
      </w:r>
      <w:r w:rsidRPr="00C614FF">
        <w:rPr>
          <w:rFonts w:ascii="Times New Roman" w:eastAsia="仿宋_GB2312" w:hAnsi="Times New Roman" w:hint="eastAsia"/>
          <w:color w:val="000000"/>
          <w:sz w:val="32"/>
          <w:szCs w:val="32"/>
        </w:rPr>
        <w:t>2</w:t>
      </w:r>
      <w:r w:rsidRPr="00C614FF">
        <w:rPr>
          <w:rFonts w:ascii="Times New Roman" w:eastAsia="仿宋_GB2312" w:hAnsi="Times New Roman" w:hint="eastAsia"/>
          <w:color w:val="000000"/>
          <w:sz w:val="32"/>
          <w:szCs w:val="32"/>
        </w:rPr>
        <w:t>月</w:t>
      </w:r>
      <w:r w:rsidRPr="00C614FF">
        <w:rPr>
          <w:rFonts w:ascii="Times New Roman" w:eastAsia="仿宋_GB2312" w:hAnsi="Times New Roman" w:hint="eastAsia"/>
          <w:color w:val="000000"/>
          <w:sz w:val="32"/>
          <w:szCs w:val="32"/>
        </w:rPr>
        <w:t>27</w:t>
      </w:r>
      <w:r w:rsidRPr="00C614FF">
        <w:rPr>
          <w:rFonts w:ascii="Times New Roman" w:eastAsia="仿宋_GB2312" w:hAnsi="Times New Roman" w:hint="eastAsia"/>
          <w:color w:val="000000"/>
          <w:sz w:val="32"/>
          <w:szCs w:val="32"/>
        </w:rPr>
        <w:t>日</w:t>
      </w:r>
    </w:p>
    <w:sectPr w:rsidR="00C614FF" w:rsidRPr="00C614FF" w:rsidSect="00F542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D79" w:rsidRDefault="00BF6D79" w:rsidP="00CE2764">
      <w:r>
        <w:separator/>
      </w:r>
    </w:p>
  </w:endnote>
  <w:endnote w:type="continuationSeparator" w:id="1">
    <w:p w:rsidR="00BF6D79" w:rsidRDefault="00BF6D79" w:rsidP="00CE27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D79" w:rsidRDefault="00BF6D79" w:rsidP="00CE2764">
      <w:r>
        <w:separator/>
      </w:r>
    </w:p>
  </w:footnote>
  <w:footnote w:type="continuationSeparator" w:id="1">
    <w:p w:rsidR="00BF6D79" w:rsidRDefault="00BF6D79" w:rsidP="00CE27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2764"/>
    <w:rsid w:val="00076A87"/>
    <w:rsid w:val="0011293F"/>
    <w:rsid w:val="00274E63"/>
    <w:rsid w:val="003E49F2"/>
    <w:rsid w:val="005D33AC"/>
    <w:rsid w:val="00BF6D79"/>
    <w:rsid w:val="00C614FF"/>
    <w:rsid w:val="00CE2764"/>
    <w:rsid w:val="00F542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2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27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2764"/>
    <w:rPr>
      <w:sz w:val="18"/>
      <w:szCs w:val="18"/>
    </w:rPr>
  </w:style>
  <w:style w:type="paragraph" w:styleId="a4">
    <w:name w:val="footer"/>
    <w:basedOn w:val="a"/>
    <w:link w:val="Char0"/>
    <w:uiPriority w:val="99"/>
    <w:semiHidden/>
    <w:unhideWhenUsed/>
    <w:rsid w:val="00CE27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276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suwill</cp:lastModifiedBy>
  <cp:revision>4</cp:revision>
  <dcterms:created xsi:type="dcterms:W3CDTF">2019-11-19T09:21:00Z</dcterms:created>
  <dcterms:modified xsi:type="dcterms:W3CDTF">2021-05-31T03:04:00Z</dcterms:modified>
</cp:coreProperties>
</file>